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3160A" w14:textId="77777777" w:rsidR="00871B1E" w:rsidRDefault="00871B1E">
      <w:pPr>
        <w:pStyle w:val="BodyText"/>
        <w:spacing w:before="9"/>
        <w:ind w:left="0"/>
        <w:jc w:val="left"/>
        <w:rPr>
          <w:rFonts w:ascii="Times New Roman"/>
          <w:sz w:val="21"/>
        </w:rPr>
      </w:pPr>
    </w:p>
    <w:p w14:paraId="53F156DF" w14:textId="77777777" w:rsidR="00871B1E" w:rsidRDefault="001037BE">
      <w:pPr>
        <w:pStyle w:val="BodyText"/>
        <w:spacing w:before="0" w:line="30" w:lineRule="exact"/>
        <w:ind w:left="153" w:right="-15"/>
        <w:jc w:val="left"/>
        <w:rPr>
          <w:rFonts w:ascii="Times New Roman"/>
          <w:sz w:val="3"/>
        </w:rPr>
      </w:pPr>
      <w:r>
        <w:rPr>
          <w:rFonts w:ascii="Times New Roman"/>
          <w:sz w:val="3"/>
        </w:rPr>
      </w:r>
      <w:r>
        <w:rPr>
          <w:rFonts w:ascii="Times New Roman"/>
          <w:sz w:val="3"/>
        </w:rPr>
        <w:pict w14:anchorId="018364EE">
          <v:group id="_x0000_s1026" style="width:540.9pt;height:1.5pt;mso-position-horizontal-relative:char;mso-position-vertical-relative:line" coordsize="10818,30">
            <v:line id="_x0000_s1027" style="position:absolute" from="0,15" to="10818,15" strokecolor="#c00000" strokeweight="1.5pt"/>
            <w10:anchorlock/>
          </v:group>
        </w:pict>
      </w:r>
    </w:p>
    <w:p w14:paraId="6C9E8FA9" w14:textId="77777777" w:rsidR="00871B1E" w:rsidRDefault="00871B1E">
      <w:pPr>
        <w:pStyle w:val="BodyText"/>
        <w:spacing w:before="0"/>
        <w:ind w:left="0"/>
        <w:jc w:val="left"/>
        <w:rPr>
          <w:rFonts w:ascii="Times New Roman"/>
        </w:rPr>
      </w:pPr>
    </w:p>
    <w:p w14:paraId="19FA40C1" w14:textId="77777777" w:rsidR="00871B1E" w:rsidRDefault="00871B1E">
      <w:pPr>
        <w:pStyle w:val="BodyText"/>
        <w:spacing w:before="0"/>
        <w:ind w:left="0"/>
        <w:jc w:val="left"/>
        <w:rPr>
          <w:rFonts w:ascii="Times New Roman"/>
        </w:rPr>
      </w:pPr>
    </w:p>
    <w:p w14:paraId="3092F76B" w14:textId="77777777" w:rsidR="00871B1E" w:rsidRDefault="001037BE">
      <w:pPr>
        <w:pStyle w:val="Heading1"/>
        <w:spacing w:before="212" w:line="417" w:lineRule="auto"/>
      </w:pPr>
      <w:r>
        <w:rPr>
          <w:noProof/>
        </w:rPr>
        <w:drawing>
          <wp:anchor distT="0" distB="0" distL="0" distR="0" simplePos="0" relativeHeight="15729152" behindDoc="0" locked="0" layoutInCell="1" allowOverlap="1" wp14:anchorId="28C3AC3E" wp14:editId="75B39FB0">
            <wp:simplePos x="0" y="0"/>
            <wp:positionH relativeFrom="page">
              <wp:posOffset>490855</wp:posOffset>
            </wp:positionH>
            <wp:positionV relativeFrom="paragraph">
              <wp:posOffset>-576556</wp:posOffset>
            </wp:positionV>
            <wp:extent cx="877608" cy="212090"/>
            <wp:effectExtent l="0" t="0" r="0" b="0"/>
            <wp:wrapNone/>
            <wp:docPr id="1" name="image1.jpeg" descr="Symbol of the Governmen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77608" cy="212090"/>
                    </a:xfrm>
                    <a:prstGeom prst="rect">
                      <a:avLst/>
                    </a:prstGeom>
                  </pic:spPr>
                </pic:pic>
              </a:graphicData>
            </a:graphic>
          </wp:anchor>
        </w:drawing>
      </w:r>
      <w:bookmarkStart w:id="0" w:name="TERMS_AND_CONDITIONS_OF_THE_AGREEMENT:"/>
      <w:bookmarkStart w:id="1" w:name="1._Loan."/>
      <w:bookmarkEnd w:id="0"/>
      <w:bookmarkEnd w:id="1"/>
      <w:r>
        <w:t>CANADA EMERGENCY COMMERCIAL RENT ASSISTANCE SMALL BUSINESS</w:t>
      </w:r>
    </w:p>
    <w:p w14:paraId="112A8C68" w14:textId="77777777" w:rsidR="00871B1E" w:rsidRDefault="001037BE">
      <w:pPr>
        <w:spacing w:before="4"/>
        <w:ind w:left="1608" w:right="1607"/>
        <w:jc w:val="center"/>
        <w:rPr>
          <w:b/>
          <w:sz w:val="28"/>
        </w:rPr>
      </w:pPr>
      <w:r>
        <w:rPr>
          <w:b/>
          <w:sz w:val="28"/>
        </w:rPr>
        <w:t>PROPERTY OWNER FORGIVABLE LOAN AGREEMENT</w:t>
      </w:r>
    </w:p>
    <w:p w14:paraId="28591EAA" w14:textId="77777777" w:rsidR="00871B1E" w:rsidRDefault="001037BE">
      <w:pPr>
        <w:pStyle w:val="Heading2"/>
        <w:spacing w:before="239"/>
        <w:ind w:left="120" w:firstLine="0"/>
        <w:rPr>
          <w:b w:val="0"/>
        </w:rPr>
      </w:pPr>
      <w:r>
        <w:t>TERMS AND CONDITIONS OF THE AGREEMENT</w:t>
      </w:r>
      <w:r>
        <w:rPr>
          <w:b w:val="0"/>
        </w:rPr>
        <w:t>:</w:t>
      </w:r>
    </w:p>
    <w:p w14:paraId="7DFA3207" w14:textId="77777777" w:rsidR="00871B1E" w:rsidRDefault="001037BE">
      <w:pPr>
        <w:pStyle w:val="ListParagraph"/>
        <w:numPr>
          <w:ilvl w:val="0"/>
          <w:numId w:val="1"/>
        </w:numPr>
        <w:tabs>
          <w:tab w:val="left" w:pos="839"/>
          <w:tab w:val="left" w:pos="840"/>
        </w:tabs>
        <w:spacing w:before="122"/>
        <w:rPr>
          <w:b/>
          <w:sz w:val="20"/>
        </w:rPr>
      </w:pPr>
      <w:r>
        <w:rPr>
          <w:b/>
          <w:sz w:val="20"/>
        </w:rPr>
        <w:t>Loan.</w:t>
      </w:r>
    </w:p>
    <w:p w14:paraId="025E2152" w14:textId="77777777" w:rsidR="00871B1E" w:rsidRDefault="001037BE">
      <w:pPr>
        <w:pStyle w:val="ListParagraph"/>
        <w:numPr>
          <w:ilvl w:val="1"/>
          <w:numId w:val="1"/>
        </w:numPr>
        <w:tabs>
          <w:tab w:val="left" w:pos="1561"/>
        </w:tabs>
        <w:spacing w:before="118"/>
        <w:ind w:right="116"/>
        <w:jc w:val="both"/>
        <w:rPr>
          <w:sz w:val="20"/>
        </w:rPr>
      </w:pPr>
      <w:r>
        <w:rPr>
          <w:sz w:val="20"/>
        </w:rPr>
        <w:t>Upon approval of the Property Owner for the CECRA Program based on the A</w:t>
      </w:r>
      <w:r>
        <w:rPr>
          <w:sz w:val="20"/>
        </w:rPr>
        <w:t>pplication and subject to</w:t>
      </w:r>
      <w:bookmarkStart w:id="2" w:name="2._Purpose_of_Loan."/>
      <w:bookmarkEnd w:id="2"/>
      <w:r>
        <w:rPr>
          <w:sz w:val="20"/>
        </w:rPr>
        <w:t xml:space="preserve"> these Terms and Conditions, Canada Mortgage and Housing Corporation on behalf of the Government of Canada (“</w:t>
      </w:r>
      <w:r>
        <w:rPr>
          <w:b/>
          <w:sz w:val="20"/>
        </w:rPr>
        <w:t>CMHC”</w:t>
      </w:r>
      <w:r>
        <w:rPr>
          <w:sz w:val="20"/>
        </w:rPr>
        <w:t>) agrees to provide an unsecured, interest-free, forgivable term loan to the Property Owner (the</w:t>
      </w:r>
      <w:r>
        <w:rPr>
          <w:spacing w:val="-1"/>
          <w:sz w:val="20"/>
        </w:rPr>
        <w:t xml:space="preserve"> </w:t>
      </w:r>
      <w:r>
        <w:rPr>
          <w:sz w:val="20"/>
        </w:rPr>
        <w:t>“</w:t>
      </w:r>
      <w:r>
        <w:rPr>
          <w:b/>
          <w:sz w:val="20"/>
        </w:rPr>
        <w:t>Loan</w:t>
      </w:r>
      <w:r>
        <w:rPr>
          <w:sz w:val="20"/>
        </w:rPr>
        <w:t>”).</w:t>
      </w:r>
    </w:p>
    <w:p w14:paraId="7030F41E" w14:textId="77777777" w:rsidR="00871B1E" w:rsidRDefault="001037BE">
      <w:pPr>
        <w:pStyle w:val="ListParagraph"/>
        <w:numPr>
          <w:ilvl w:val="1"/>
          <w:numId w:val="1"/>
        </w:numPr>
        <w:tabs>
          <w:tab w:val="left" w:pos="1561"/>
        </w:tabs>
        <w:spacing w:before="119"/>
        <w:ind w:right="121"/>
        <w:jc w:val="both"/>
        <w:rPr>
          <w:sz w:val="20"/>
        </w:rPr>
      </w:pPr>
      <w:r>
        <w:rPr>
          <w:sz w:val="20"/>
        </w:rPr>
        <w:t>CMHC</w:t>
      </w:r>
      <w:r>
        <w:rPr>
          <w:spacing w:val="-4"/>
          <w:sz w:val="20"/>
        </w:rPr>
        <w:t xml:space="preserve"> </w:t>
      </w:r>
      <w:r>
        <w:rPr>
          <w:sz w:val="20"/>
        </w:rPr>
        <w:t>will</w:t>
      </w:r>
      <w:r>
        <w:rPr>
          <w:spacing w:val="-3"/>
          <w:sz w:val="20"/>
        </w:rPr>
        <w:t xml:space="preserve"> </w:t>
      </w:r>
      <w:r>
        <w:rPr>
          <w:sz w:val="20"/>
        </w:rPr>
        <w:t>m</w:t>
      </w:r>
      <w:r>
        <w:rPr>
          <w:sz w:val="20"/>
        </w:rPr>
        <w:t>ake</w:t>
      </w:r>
      <w:r>
        <w:rPr>
          <w:spacing w:val="-3"/>
          <w:sz w:val="20"/>
        </w:rPr>
        <w:t xml:space="preserve"> </w:t>
      </w:r>
      <w:r>
        <w:rPr>
          <w:sz w:val="20"/>
        </w:rPr>
        <w:t>the</w:t>
      </w:r>
      <w:r>
        <w:rPr>
          <w:spacing w:val="-3"/>
          <w:sz w:val="20"/>
        </w:rPr>
        <w:t xml:space="preserve"> </w:t>
      </w:r>
      <w:r>
        <w:rPr>
          <w:sz w:val="20"/>
        </w:rPr>
        <w:t>Loan</w:t>
      </w:r>
      <w:r>
        <w:rPr>
          <w:spacing w:val="-4"/>
          <w:sz w:val="20"/>
        </w:rPr>
        <w:t xml:space="preserve"> </w:t>
      </w:r>
      <w:r>
        <w:rPr>
          <w:sz w:val="20"/>
        </w:rPr>
        <w:t>by</w:t>
      </w:r>
      <w:r>
        <w:rPr>
          <w:spacing w:val="-5"/>
          <w:sz w:val="20"/>
        </w:rPr>
        <w:t xml:space="preserve"> </w:t>
      </w:r>
      <w:r>
        <w:rPr>
          <w:sz w:val="20"/>
        </w:rPr>
        <w:t>way</w:t>
      </w:r>
      <w:r>
        <w:rPr>
          <w:spacing w:val="-4"/>
          <w:sz w:val="20"/>
        </w:rPr>
        <w:t xml:space="preserve"> </w:t>
      </w:r>
      <w:r>
        <w:rPr>
          <w:sz w:val="20"/>
        </w:rPr>
        <w:t>of</w:t>
      </w:r>
      <w:r>
        <w:rPr>
          <w:spacing w:val="-2"/>
          <w:sz w:val="20"/>
        </w:rPr>
        <w:t xml:space="preserve"> </w:t>
      </w:r>
      <w:r>
        <w:rPr>
          <w:sz w:val="20"/>
        </w:rPr>
        <w:t>one</w:t>
      </w:r>
      <w:r>
        <w:rPr>
          <w:spacing w:val="-3"/>
          <w:sz w:val="20"/>
        </w:rPr>
        <w:t xml:space="preserve"> </w:t>
      </w:r>
      <w:r>
        <w:rPr>
          <w:sz w:val="20"/>
        </w:rPr>
        <w:t>or</w:t>
      </w:r>
      <w:r>
        <w:rPr>
          <w:spacing w:val="-3"/>
          <w:sz w:val="20"/>
        </w:rPr>
        <w:t xml:space="preserve"> </w:t>
      </w:r>
      <w:r>
        <w:rPr>
          <w:sz w:val="20"/>
        </w:rPr>
        <w:t>more</w:t>
      </w:r>
      <w:r>
        <w:rPr>
          <w:spacing w:val="-3"/>
          <w:sz w:val="20"/>
        </w:rPr>
        <w:t xml:space="preserve"> </w:t>
      </w:r>
      <w:r>
        <w:rPr>
          <w:sz w:val="20"/>
        </w:rPr>
        <w:t>advances</w:t>
      </w:r>
      <w:r>
        <w:rPr>
          <w:spacing w:val="-4"/>
          <w:sz w:val="20"/>
        </w:rPr>
        <w:t xml:space="preserve"> </w:t>
      </w:r>
      <w:r>
        <w:rPr>
          <w:sz w:val="20"/>
        </w:rPr>
        <w:t>during</w:t>
      </w:r>
      <w:r>
        <w:rPr>
          <w:spacing w:val="-3"/>
          <w:sz w:val="20"/>
        </w:rPr>
        <w:t xml:space="preserve"> </w:t>
      </w:r>
      <w:r>
        <w:rPr>
          <w:sz w:val="20"/>
        </w:rPr>
        <w:t>the</w:t>
      </w:r>
      <w:r>
        <w:rPr>
          <w:spacing w:val="-3"/>
          <w:sz w:val="20"/>
        </w:rPr>
        <w:t xml:space="preserve"> </w:t>
      </w:r>
      <w:r>
        <w:rPr>
          <w:sz w:val="20"/>
        </w:rPr>
        <w:t>Program</w:t>
      </w:r>
      <w:r>
        <w:rPr>
          <w:spacing w:val="-3"/>
          <w:sz w:val="20"/>
        </w:rPr>
        <w:t xml:space="preserve"> </w:t>
      </w:r>
      <w:r>
        <w:rPr>
          <w:sz w:val="20"/>
        </w:rPr>
        <w:t>Period</w:t>
      </w:r>
      <w:r>
        <w:rPr>
          <w:spacing w:val="-3"/>
          <w:sz w:val="20"/>
        </w:rPr>
        <w:t xml:space="preserve"> </w:t>
      </w:r>
      <w:r>
        <w:rPr>
          <w:sz w:val="20"/>
        </w:rPr>
        <w:t>equal</w:t>
      </w:r>
      <w:r>
        <w:rPr>
          <w:spacing w:val="-4"/>
          <w:sz w:val="20"/>
        </w:rPr>
        <w:t xml:space="preserve"> </w:t>
      </w:r>
      <w:r>
        <w:rPr>
          <w:sz w:val="20"/>
        </w:rPr>
        <w:t>in</w:t>
      </w:r>
      <w:r>
        <w:rPr>
          <w:spacing w:val="-3"/>
          <w:sz w:val="20"/>
        </w:rPr>
        <w:t xml:space="preserve"> </w:t>
      </w:r>
      <w:r>
        <w:rPr>
          <w:sz w:val="20"/>
        </w:rPr>
        <w:t>aggregate to the Loan</w:t>
      </w:r>
      <w:r>
        <w:rPr>
          <w:spacing w:val="-3"/>
          <w:sz w:val="20"/>
        </w:rPr>
        <w:t xml:space="preserve"> </w:t>
      </w:r>
      <w:r>
        <w:rPr>
          <w:sz w:val="20"/>
        </w:rPr>
        <w:t>Amount.</w:t>
      </w:r>
    </w:p>
    <w:p w14:paraId="21121EFC" w14:textId="77777777" w:rsidR="00871B1E" w:rsidRDefault="001037BE">
      <w:pPr>
        <w:pStyle w:val="ListParagraph"/>
        <w:numPr>
          <w:ilvl w:val="1"/>
          <w:numId w:val="1"/>
        </w:numPr>
        <w:tabs>
          <w:tab w:val="left" w:pos="1560"/>
          <w:tab w:val="left" w:pos="1561"/>
        </w:tabs>
        <w:rPr>
          <w:sz w:val="20"/>
        </w:rPr>
      </w:pPr>
      <w:r>
        <w:rPr>
          <w:sz w:val="20"/>
        </w:rPr>
        <w:t>The loan amount (“</w:t>
      </w:r>
      <w:r>
        <w:rPr>
          <w:b/>
          <w:sz w:val="20"/>
        </w:rPr>
        <w:t>Loan Amount</w:t>
      </w:r>
      <w:r>
        <w:rPr>
          <w:sz w:val="20"/>
        </w:rPr>
        <w:t>”) will be equal</w:t>
      </w:r>
      <w:r>
        <w:rPr>
          <w:spacing w:val="-7"/>
          <w:sz w:val="20"/>
        </w:rPr>
        <w:t xml:space="preserve"> </w:t>
      </w:r>
      <w:r>
        <w:rPr>
          <w:sz w:val="20"/>
        </w:rPr>
        <w:t>to:</w:t>
      </w:r>
    </w:p>
    <w:p w14:paraId="4F3B6C4F" w14:textId="77777777" w:rsidR="00871B1E" w:rsidRDefault="001037BE">
      <w:pPr>
        <w:pStyle w:val="ListParagraph"/>
        <w:numPr>
          <w:ilvl w:val="2"/>
          <w:numId w:val="1"/>
        </w:numPr>
        <w:tabs>
          <w:tab w:val="left" w:pos="2281"/>
        </w:tabs>
        <w:spacing w:before="119"/>
        <w:ind w:right="116"/>
        <w:jc w:val="both"/>
        <w:rPr>
          <w:sz w:val="20"/>
        </w:rPr>
      </w:pPr>
      <w:r>
        <w:rPr>
          <w:sz w:val="20"/>
        </w:rPr>
        <w:t>up</w:t>
      </w:r>
      <w:r>
        <w:rPr>
          <w:spacing w:val="-9"/>
          <w:sz w:val="20"/>
        </w:rPr>
        <w:t xml:space="preserve"> </w:t>
      </w:r>
      <w:r>
        <w:rPr>
          <w:sz w:val="20"/>
        </w:rPr>
        <w:t>to</w:t>
      </w:r>
      <w:r>
        <w:rPr>
          <w:spacing w:val="-9"/>
          <w:sz w:val="20"/>
        </w:rPr>
        <w:t xml:space="preserve"> </w:t>
      </w:r>
      <w:r>
        <w:rPr>
          <w:sz w:val="20"/>
        </w:rPr>
        <w:t>fifty</w:t>
      </w:r>
      <w:r>
        <w:rPr>
          <w:spacing w:val="-8"/>
          <w:sz w:val="20"/>
        </w:rPr>
        <w:t xml:space="preserve"> </w:t>
      </w:r>
      <w:r>
        <w:rPr>
          <w:sz w:val="20"/>
        </w:rPr>
        <w:t>per</w:t>
      </w:r>
      <w:r>
        <w:rPr>
          <w:spacing w:val="-9"/>
          <w:sz w:val="20"/>
        </w:rPr>
        <w:t xml:space="preserve"> </w:t>
      </w:r>
      <w:r>
        <w:rPr>
          <w:sz w:val="20"/>
        </w:rPr>
        <w:t>cent</w:t>
      </w:r>
      <w:r>
        <w:rPr>
          <w:spacing w:val="-9"/>
          <w:sz w:val="20"/>
        </w:rPr>
        <w:t xml:space="preserve"> </w:t>
      </w:r>
      <w:r>
        <w:rPr>
          <w:sz w:val="20"/>
        </w:rPr>
        <w:t>(50%)</w:t>
      </w:r>
      <w:r>
        <w:rPr>
          <w:spacing w:val="-8"/>
          <w:sz w:val="20"/>
        </w:rPr>
        <w:t xml:space="preserve"> </w:t>
      </w:r>
      <w:r>
        <w:rPr>
          <w:sz w:val="20"/>
        </w:rPr>
        <w:t>of</w:t>
      </w:r>
      <w:r>
        <w:rPr>
          <w:spacing w:val="-8"/>
          <w:sz w:val="20"/>
        </w:rPr>
        <w:t xml:space="preserve"> </w:t>
      </w:r>
      <w:r>
        <w:rPr>
          <w:sz w:val="20"/>
        </w:rPr>
        <w:t>the</w:t>
      </w:r>
      <w:r>
        <w:rPr>
          <w:spacing w:val="-9"/>
          <w:sz w:val="20"/>
        </w:rPr>
        <w:t xml:space="preserve"> </w:t>
      </w:r>
      <w:r>
        <w:rPr>
          <w:sz w:val="20"/>
        </w:rPr>
        <w:t>Rent</w:t>
      </w:r>
      <w:r>
        <w:rPr>
          <w:spacing w:val="-8"/>
          <w:sz w:val="20"/>
        </w:rPr>
        <w:t xml:space="preserve"> </w:t>
      </w:r>
      <w:r>
        <w:rPr>
          <w:sz w:val="20"/>
        </w:rPr>
        <w:t>owed</w:t>
      </w:r>
      <w:r>
        <w:rPr>
          <w:spacing w:val="-9"/>
          <w:sz w:val="20"/>
        </w:rPr>
        <w:t xml:space="preserve"> </w:t>
      </w:r>
      <w:r>
        <w:rPr>
          <w:sz w:val="20"/>
        </w:rPr>
        <w:t>to</w:t>
      </w:r>
      <w:r>
        <w:rPr>
          <w:spacing w:val="-9"/>
          <w:sz w:val="20"/>
        </w:rPr>
        <w:t xml:space="preserve"> </w:t>
      </w:r>
      <w:r>
        <w:rPr>
          <w:sz w:val="20"/>
        </w:rPr>
        <w:t>the</w:t>
      </w:r>
      <w:r>
        <w:rPr>
          <w:spacing w:val="-7"/>
          <w:sz w:val="20"/>
        </w:rPr>
        <w:t xml:space="preserve"> </w:t>
      </w:r>
      <w:r>
        <w:rPr>
          <w:sz w:val="20"/>
        </w:rPr>
        <w:t>Property</w:t>
      </w:r>
      <w:r>
        <w:rPr>
          <w:spacing w:val="-10"/>
          <w:sz w:val="20"/>
        </w:rPr>
        <w:t xml:space="preserve"> </w:t>
      </w:r>
      <w:r>
        <w:rPr>
          <w:sz w:val="20"/>
        </w:rPr>
        <w:t>Owner</w:t>
      </w:r>
      <w:r>
        <w:rPr>
          <w:spacing w:val="-7"/>
          <w:sz w:val="20"/>
        </w:rPr>
        <w:t xml:space="preserve"> </w:t>
      </w:r>
      <w:r>
        <w:rPr>
          <w:sz w:val="20"/>
        </w:rPr>
        <w:t>by</w:t>
      </w:r>
      <w:r>
        <w:rPr>
          <w:spacing w:val="-9"/>
          <w:sz w:val="20"/>
        </w:rPr>
        <w:t xml:space="preserve"> </w:t>
      </w:r>
      <w:r>
        <w:rPr>
          <w:sz w:val="20"/>
        </w:rPr>
        <w:t>the</w:t>
      </w:r>
      <w:r>
        <w:rPr>
          <w:spacing w:val="-8"/>
          <w:sz w:val="20"/>
        </w:rPr>
        <w:t xml:space="preserve"> </w:t>
      </w:r>
      <w:r>
        <w:rPr>
          <w:sz w:val="20"/>
        </w:rPr>
        <w:t>Impacted</w:t>
      </w:r>
      <w:r>
        <w:rPr>
          <w:spacing w:val="-9"/>
          <w:sz w:val="20"/>
        </w:rPr>
        <w:t xml:space="preserve"> </w:t>
      </w:r>
      <w:r>
        <w:rPr>
          <w:sz w:val="20"/>
        </w:rPr>
        <w:t>Tenant(s)</w:t>
      </w:r>
      <w:r>
        <w:rPr>
          <w:spacing w:val="-6"/>
          <w:sz w:val="20"/>
        </w:rPr>
        <w:t xml:space="preserve"> </w:t>
      </w:r>
      <w:r>
        <w:rPr>
          <w:sz w:val="20"/>
        </w:rPr>
        <w:t>during the Eligible</w:t>
      </w:r>
      <w:r>
        <w:rPr>
          <w:spacing w:val="-2"/>
          <w:sz w:val="20"/>
        </w:rPr>
        <w:t xml:space="preserve"> </w:t>
      </w:r>
      <w:proofErr w:type="gramStart"/>
      <w:r>
        <w:rPr>
          <w:sz w:val="20"/>
        </w:rPr>
        <w:t>Period;</w:t>
      </w:r>
      <w:proofErr w:type="gramEnd"/>
    </w:p>
    <w:p w14:paraId="35B6E678" w14:textId="77777777" w:rsidR="00871B1E" w:rsidRDefault="001037BE">
      <w:pPr>
        <w:pStyle w:val="BodyText"/>
        <w:spacing w:before="121"/>
        <w:ind w:left="2280"/>
        <w:jc w:val="left"/>
      </w:pPr>
      <w:r>
        <w:t>minus</w:t>
      </w:r>
    </w:p>
    <w:p w14:paraId="44B46648" w14:textId="77777777" w:rsidR="00871B1E" w:rsidRDefault="00871B1E">
      <w:pPr>
        <w:pStyle w:val="BodyText"/>
        <w:spacing w:before="9"/>
        <w:ind w:left="0"/>
        <w:jc w:val="left"/>
      </w:pPr>
    </w:p>
    <w:p w14:paraId="57C4A615" w14:textId="77777777" w:rsidR="00871B1E" w:rsidRDefault="001037BE">
      <w:pPr>
        <w:pStyle w:val="ListParagraph"/>
        <w:numPr>
          <w:ilvl w:val="2"/>
          <w:numId w:val="1"/>
        </w:numPr>
        <w:tabs>
          <w:tab w:val="left" w:pos="2281"/>
        </w:tabs>
        <w:spacing w:before="0"/>
        <w:ind w:right="116"/>
        <w:jc w:val="both"/>
        <w:rPr>
          <w:sz w:val="20"/>
        </w:rPr>
      </w:pPr>
      <w:r>
        <w:rPr>
          <w:sz w:val="20"/>
        </w:rPr>
        <w:t>a</w:t>
      </w:r>
      <w:r>
        <w:rPr>
          <w:spacing w:val="-14"/>
          <w:sz w:val="20"/>
        </w:rPr>
        <w:t xml:space="preserve"> </w:t>
      </w:r>
      <w:r>
        <w:rPr>
          <w:i/>
          <w:sz w:val="20"/>
        </w:rPr>
        <w:t>pro</w:t>
      </w:r>
      <w:r>
        <w:rPr>
          <w:i/>
          <w:spacing w:val="-14"/>
          <w:sz w:val="20"/>
        </w:rPr>
        <w:t xml:space="preserve"> </w:t>
      </w:r>
      <w:r>
        <w:rPr>
          <w:i/>
          <w:sz w:val="20"/>
        </w:rPr>
        <w:t>rata</w:t>
      </w:r>
      <w:r>
        <w:rPr>
          <w:i/>
          <w:spacing w:val="-12"/>
          <w:sz w:val="20"/>
        </w:rPr>
        <w:t xml:space="preserve"> </w:t>
      </w:r>
      <w:r>
        <w:rPr>
          <w:sz w:val="20"/>
        </w:rPr>
        <w:t>portion</w:t>
      </w:r>
      <w:r>
        <w:rPr>
          <w:spacing w:val="-13"/>
          <w:sz w:val="20"/>
        </w:rPr>
        <w:t xml:space="preserve"> </w:t>
      </w:r>
      <w:r>
        <w:rPr>
          <w:sz w:val="20"/>
        </w:rPr>
        <w:t>of</w:t>
      </w:r>
      <w:r>
        <w:rPr>
          <w:spacing w:val="-14"/>
          <w:sz w:val="20"/>
        </w:rPr>
        <w:t xml:space="preserve"> </w:t>
      </w:r>
      <w:r>
        <w:rPr>
          <w:sz w:val="20"/>
        </w:rPr>
        <w:t>any</w:t>
      </w:r>
      <w:r>
        <w:rPr>
          <w:spacing w:val="-13"/>
          <w:sz w:val="20"/>
        </w:rPr>
        <w:t xml:space="preserve"> </w:t>
      </w:r>
      <w:r>
        <w:rPr>
          <w:sz w:val="20"/>
        </w:rPr>
        <w:t>insurance</w:t>
      </w:r>
      <w:r>
        <w:rPr>
          <w:spacing w:val="-13"/>
          <w:sz w:val="20"/>
        </w:rPr>
        <w:t xml:space="preserve"> </w:t>
      </w:r>
      <w:r>
        <w:rPr>
          <w:sz w:val="20"/>
        </w:rPr>
        <w:t>proceeds</w:t>
      </w:r>
      <w:r>
        <w:rPr>
          <w:spacing w:val="-13"/>
          <w:sz w:val="20"/>
        </w:rPr>
        <w:t xml:space="preserve"> </w:t>
      </w:r>
      <w:r>
        <w:rPr>
          <w:sz w:val="20"/>
        </w:rPr>
        <w:t>available</w:t>
      </w:r>
      <w:r>
        <w:rPr>
          <w:spacing w:val="-12"/>
          <w:sz w:val="20"/>
        </w:rPr>
        <w:t xml:space="preserve"> </w:t>
      </w:r>
      <w:r>
        <w:rPr>
          <w:sz w:val="20"/>
        </w:rPr>
        <w:t>to</w:t>
      </w:r>
      <w:r>
        <w:rPr>
          <w:spacing w:val="-14"/>
          <w:sz w:val="20"/>
        </w:rPr>
        <w:t xml:space="preserve"> </w:t>
      </w:r>
      <w:r>
        <w:rPr>
          <w:sz w:val="20"/>
        </w:rPr>
        <w:t>it</w:t>
      </w:r>
      <w:r>
        <w:rPr>
          <w:spacing w:val="-12"/>
          <w:sz w:val="20"/>
        </w:rPr>
        <w:t xml:space="preserve"> </w:t>
      </w:r>
      <w:r>
        <w:rPr>
          <w:sz w:val="20"/>
        </w:rPr>
        <w:t>in</w:t>
      </w:r>
      <w:r>
        <w:rPr>
          <w:spacing w:val="-14"/>
          <w:sz w:val="20"/>
        </w:rPr>
        <w:t xml:space="preserve"> </w:t>
      </w:r>
      <w:r>
        <w:rPr>
          <w:sz w:val="20"/>
        </w:rPr>
        <w:t>respect</w:t>
      </w:r>
      <w:r>
        <w:rPr>
          <w:spacing w:val="-15"/>
          <w:sz w:val="20"/>
        </w:rPr>
        <w:t xml:space="preserve"> </w:t>
      </w:r>
      <w:r>
        <w:rPr>
          <w:sz w:val="20"/>
        </w:rPr>
        <w:t>of</w:t>
      </w:r>
      <w:r>
        <w:rPr>
          <w:spacing w:val="-13"/>
          <w:sz w:val="20"/>
        </w:rPr>
        <w:t xml:space="preserve"> </w:t>
      </w:r>
      <w:r>
        <w:rPr>
          <w:sz w:val="20"/>
        </w:rPr>
        <w:t>any</w:t>
      </w:r>
      <w:r>
        <w:rPr>
          <w:spacing w:val="-13"/>
          <w:sz w:val="20"/>
        </w:rPr>
        <w:t xml:space="preserve"> </w:t>
      </w:r>
      <w:r>
        <w:rPr>
          <w:sz w:val="20"/>
        </w:rPr>
        <w:t>impairment</w:t>
      </w:r>
      <w:r>
        <w:rPr>
          <w:spacing w:val="-13"/>
          <w:sz w:val="20"/>
        </w:rPr>
        <w:t xml:space="preserve"> </w:t>
      </w:r>
      <w:r>
        <w:rPr>
          <w:sz w:val="20"/>
        </w:rPr>
        <w:t>of</w:t>
      </w:r>
      <w:r>
        <w:rPr>
          <w:spacing w:val="-14"/>
          <w:sz w:val="20"/>
        </w:rPr>
        <w:t xml:space="preserve"> </w:t>
      </w:r>
      <w:r>
        <w:rPr>
          <w:sz w:val="20"/>
        </w:rPr>
        <w:t>the</w:t>
      </w:r>
      <w:r>
        <w:rPr>
          <w:spacing w:val="-14"/>
          <w:sz w:val="20"/>
        </w:rPr>
        <w:t xml:space="preserve"> </w:t>
      </w:r>
      <w:r>
        <w:rPr>
          <w:sz w:val="20"/>
        </w:rPr>
        <w:t>rental revenue</w:t>
      </w:r>
      <w:r>
        <w:rPr>
          <w:spacing w:val="-5"/>
          <w:sz w:val="20"/>
        </w:rPr>
        <w:t xml:space="preserve"> </w:t>
      </w:r>
      <w:r>
        <w:rPr>
          <w:sz w:val="20"/>
        </w:rPr>
        <w:t>from</w:t>
      </w:r>
      <w:r>
        <w:rPr>
          <w:spacing w:val="-6"/>
          <w:sz w:val="20"/>
        </w:rPr>
        <w:t xml:space="preserve"> </w:t>
      </w:r>
      <w:r>
        <w:rPr>
          <w:sz w:val="20"/>
        </w:rPr>
        <w:t>the</w:t>
      </w:r>
      <w:r>
        <w:rPr>
          <w:spacing w:val="-4"/>
          <w:sz w:val="20"/>
        </w:rPr>
        <w:t xml:space="preserve"> </w:t>
      </w:r>
      <w:r>
        <w:rPr>
          <w:sz w:val="20"/>
        </w:rPr>
        <w:t>Property</w:t>
      </w:r>
      <w:r>
        <w:rPr>
          <w:spacing w:val="-5"/>
          <w:sz w:val="20"/>
        </w:rPr>
        <w:t xml:space="preserve"> </w:t>
      </w:r>
      <w:r>
        <w:rPr>
          <w:sz w:val="20"/>
        </w:rPr>
        <w:t>or</w:t>
      </w:r>
      <w:r>
        <w:rPr>
          <w:spacing w:val="-5"/>
          <w:sz w:val="20"/>
        </w:rPr>
        <w:t xml:space="preserve"> </w:t>
      </w:r>
      <w:r>
        <w:rPr>
          <w:sz w:val="20"/>
        </w:rPr>
        <w:t>any</w:t>
      </w:r>
      <w:r>
        <w:rPr>
          <w:spacing w:val="-4"/>
          <w:sz w:val="20"/>
        </w:rPr>
        <w:t xml:space="preserve"> </w:t>
      </w:r>
      <w:r>
        <w:rPr>
          <w:sz w:val="20"/>
        </w:rPr>
        <w:t>non-repayable</w:t>
      </w:r>
      <w:r>
        <w:rPr>
          <w:spacing w:val="-4"/>
          <w:sz w:val="20"/>
        </w:rPr>
        <w:t xml:space="preserve"> </w:t>
      </w:r>
      <w:r>
        <w:rPr>
          <w:sz w:val="20"/>
        </w:rPr>
        <w:t>proceeds</w:t>
      </w:r>
      <w:r>
        <w:rPr>
          <w:spacing w:val="-3"/>
          <w:sz w:val="20"/>
        </w:rPr>
        <w:t xml:space="preserve"> </w:t>
      </w:r>
      <w:r>
        <w:rPr>
          <w:sz w:val="20"/>
        </w:rPr>
        <w:t>of</w:t>
      </w:r>
      <w:r>
        <w:rPr>
          <w:spacing w:val="-5"/>
          <w:sz w:val="20"/>
        </w:rPr>
        <w:t xml:space="preserve"> </w:t>
      </w:r>
      <w:r>
        <w:rPr>
          <w:sz w:val="20"/>
        </w:rPr>
        <w:t>any</w:t>
      </w:r>
      <w:r>
        <w:rPr>
          <w:spacing w:val="-4"/>
          <w:sz w:val="20"/>
        </w:rPr>
        <w:t xml:space="preserve"> </w:t>
      </w:r>
      <w:r>
        <w:rPr>
          <w:sz w:val="20"/>
        </w:rPr>
        <w:t>federal</w:t>
      </w:r>
      <w:r>
        <w:rPr>
          <w:spacing w:val="-4"/>
          <w:sz w:val="20"/>
        </w:rPr>
        <w:t xml:space="preserve"> </w:t>
      </w:r>
      <w:r>
        <w:rPr>
          <w:sz w:val="20"/>
        </w:rPr>
        <w:t>or</w:t>
      </w:r>
      <w:r>
        <w:rPr>
          <w:spacing w:val="-5"/>
          <w:sz w:val="20"/>
        </w:rPr>
        <w:t xml:space="preserve"> </w:t>
      </w:r>
      <w:r>
        <w:rPr>
          <w:sz w:val="20"/>
        </w:rPr>
        <w:t>provincial</w:t>
      </w:r>
      <w:r>
        <w:rPr>
          <w:spacing w:val="-4"/>
          <w:sz w:val="20"/>
        </w:rPr>
        <w:t xml:space="preserve"> </w:t>
      </w:r>
      <w:r>
        <w:rPr>
          <w:sz w:val="20"/>
        </w:rPr>
        <w:t>government programs (other than the CECRA Program) targeted at commercial rent assistance instituted in response to the COVID-19 emergency, received or receivable by the Property Owner and/or any Impacted Tenant in respect of the Eligible</w:t>
      </w:r>
      <w:r>
        <w:rPr>
          <w:spacing w:val="-5"/>
          <w:sz w:val="20"/>
        </w:rPr>
        <w:t xml:space="preserve"> </w:t>
      </w:r>
      <w:r>
        <w:rPr>
          <w:sz w:val="20"/>
        </w:rPr>
        <w:t>Period.</w:t>
      </w:r>
    </w:p>
    <w:p w14:paraId="2E2449DF" w14:textId="77777777" w:rsidR="00871B1E" w:rsidRDefault="001037BE">
      <w:pPr>
        <w:pStyle w:val="Heading2"/>
        <w:numPr>
          <w:ilvl w:val="0"/>
          <w:numId w:val="1"/>
        </w:numPr>
        <w:tabs>
          <w:tab w:val="left" w:pos="839"/>
          <w:tab w:val="left" w:pos="840"/>
        </w:tabs>
        <w:spacing w:before="123"/>
        <w:ind w:left="839" w:hanging="721"/>
      </w:pPr>
      <w:bookmarkStart w:id="3" w:name="3._Forgiveness."/>
      <w:bookmarkEnd w:id="3"/>
      <w:r>
        <w:t>Purpose o</w:t>
      </w:r>
      <w:r>
        <w:t>f</w:t>
      </w:r>
      <w:r>
        <w:rPr>
          <w:spacing w:val="-1"/>
        </w:rPr>
        <w:t xml:space="preserve"> </w:t>
      </w:r>
      <w:r>
        <w:t>Loan.</w:t>
      </w:r>
    </w:p>
    <w:p w14:paraId="4132CC79" w14:textId="77777777" w:rsidR="00871B1E" w:rsidRDefault="001037BE">
      <w:pPr>
        <w:pStyle w:val="BodyText"/>
        <w:ind w:left="119"/>
        <w:jc w:val="left"/>
      </w:pPr>
      <w:r>
        <w:t>The Property Owner agrees that the Loan will solely be used by the Property Owner as follows:</w:t>
      </w:r>
    </w:p>
    <w:p w14:paraId="54DB1D57" w14:textId="77777777" w:rsidR="00871B1E" w:rsidRDefault="00871B1E">
      <w:pPr>
        <w:pStyle w:val="BodyText"/>
        <w:spacing w:before="9"/>
        <w:ind w:left="0"/>
        <w:jc w:val="left"/>
      </w:pPr>
    </w:p>
    <w:p w14:paraId="75017535" w14:textId="77777777" w:rsidR="00871B1E" w:rsidRDefault="001037BE">
      <w:pPr>
        <w:pStyle w:val="ListParagraph"/>
        <w:numPr>
          <w:ilvl w:val="1"/>
          <w:numId w:val="1"/>
        </w:numPr>
        <w:tabs>
          <w:tab w:val="left" w:pos="1561"/>
        </w:tabs>
        <w:spacing w:before="0"/>
        <w:ind w:right="116"/>
        <w:jc w:val="both"/>
        <w:rPr>
          <w:sz w:val="20"/>
        </w:rPr>
      </w:pPr>
      <w:r>
        <w:rPr>
          <w:sz w:val="20"/>
        </w:rPr>
        <w:t>FIRST,</w:t>
      </w:r>
      <w:r>
        <w:rPr>
          <w:spacing w:val="-15"/>
          <w:sz w:val="20"/>
        </w:rPr>
        <w:t xml:space="preserve"> </w:t>
      </w:r>
      <w:r>
        <w:rPr>
          <w:sz w:val="20"/>
        </w:rPr>
        <w:t>to</w:t>
      </w:r>
      <w:r>
        <w:rPr>
          <w:spacing w:val="-13"/>
          <w:sz w:val="20"/>
        </w:rPr>
        <w:t xml:space="preserve"> </w:t>
      </w:r>
      <w:r>
        <w:rPr>
          <w:sz w:val="20"/>
        </w:rPr>
        <w:t>reimburse</w:t>
      </w:r>
      <w:r>
        <w:rPr>
          <w:spacing w:val="-13"/>
          <w:sz w:val="20"/>
        </w:rPr>
        <w:t xml:space="preserve"> </w:t>
      </w:r>
      <w:r>
        <w:rPr>
          <w:sz w:val="20"/>
        </w:rPr>
        <w:t>Impacted</w:t>
      </w:r>
      <w:r>
        <w:rPr>
          <w:spacing w:val="-12"/>
          <w:sz w:val="20"/>
        </w:rPr>
        <w:t xml:space="preserve"> </w:t>
      </w:r>
      <w:r>
        <w:rPr>
          <w:sz w:val="20"/>
        </w:rPr>
        <w:t>Tenants</w:t>
      </w:r>
      <w:r>
        <w:rPr>
          <w:spacing w:val="-13"/>
          <w:sz w:val="20"/>
        </w:rPr>
        <w:t xml:space="preserve"> </w:t>
      </w:r>
      <w:r>
        <w:rPr>
          <w:sz w:val="20"/>
        </w:rPr>
        <w:t>in</w:t>
      </w:r>
      <w:r>
        <w:rPr>
          <w:spacing w:val="-13"/>
          <w:sz w:val="20"/>
        </w:rPr>
        <w:t xml:space="preserve"> </w:t>
      </w:r>
      <w:r>
        <w:rPr>
          <w:sz w:val="20"/>
        </w:rPr>
        <w:t>respect</w:t>
      </w:r>
      <w:r>
        <w:rPr>
          <w:spacing w:val="-14"/>
          <w:sz w:val="20"/>
        </w:rPr>
        <w:t xml:space="preserve"> </w:t>
      </w:r>
      <w:r>
        <w:rPr>
          <w:sz w:val="20"/>
        </w:rPr>
        <w:t>of</w:t>
      </w:r>
      <w:r>
        <w:rPr>
          <w:spacing w:val="-13"/>
          <w:sz w:val="20"/>
        </w:rPr>
        <w:t xml:space="preserve"> </w:t>
      </w:r>
      <w:r>
        <w:rPr>
          <w:sz w:val="20"/>
        </w:rPr>
        <w:t>any</w:t>
      </w:r>
      <w:r>
        <w:rPr>
          <w:spacing w:val="-13"/>
          <w:sz w:val="20"/>
        </w:rPr>
        <w:t xml:space="preserve"> </w:t>
      </w:r>
      <w:r>
        <w:rPr>
          <w:sz w:val="20"/>
        </w:rPr>
        <w:t>Rent</w:t>
      </w:r>
      <w:r>
        <w:rPr>
          <w:spacing w:val="-13"/>
          <w:sz w:val="20"/>
        </w:rPr>
        <w:t xml:space="preserve"> </w:t>
      </w:r>
      <w:r>
        <w:rPr>
          <w:sz w:val="20"/>
        </w:rPr>
        <w:t>paid</w:t>
      </w:r>
      <w:r>
        <w:rPr>
          <w:spacing w:val="-12"/>
          <w:sz w:val="20"/>
        </w:rPr>
        <w:t xml:space="preserve"> </w:t>
      </w:r>
      <w:r>
        <w:rPr>
          <w:sz w:val="20"/>
        </w:rPr>
        <w:t>by</w:t>
      </w:r>
      <w:r>
        <w:rPr>
          <w:spacing w:val="-13"/>
          <w:sz w:val="20"/>
        </w:rPr>
        <w:t xml:space="preserve"> </w:t>
      </w:r>
      <w:r>
        <w:rPr>
          <w:sz w:val="20"/>
        </w:rPr>
        <w:t>them</w:t>
      </w:r>
      <w:r>
        <w:rPr>
          <w:spacing w:val="-13"/>
          <w:sz w:val="20"/>
        </w:rPr>
        <w:t xml:space="preserve"> </w:t>
      </w:r>
      <w:r>
        <w:rPr>
          <w:sz w:val="20"/>
        </w:rPr>
        <w:t>during</w:t>
      </w:r>
      <w:r>
        <w:rPr>
          <w:spacing w:val="-14"/>
          <w:sz w:val="20"/>
        </w:rPr>
        <w:t xml:space="preserve"> </w:t>
      </w:r>
      <w:r>
        <w:rPr>
          <w:sz w:val="20"/>
        </w:rPr>
        <w:t>the</w:t>
      </w:r>
      <w:r>
        <w:rPr>
          <w:spacing w:val="-13"/>
          <w:sz w:val="20"/>
        </w:rPr>
        <w:t xml:space="preserve"> </w:t>
      </w:r>
      <w:r>
        <w:rPr>
          <w:sz w:val="20"/>
        </w:rPr>
        <w:t>Eligible</w:t>
      </w:r>
      <w:r>
        <w:rPr>
          <w:spacing w:val="-12"/>
          <w:sz w:val="20"/>
        </w:rPr>
        <w:t xml:space="preserve"> </w:t>
      </w:r>
      <w:r>
        <w:rPr>
          <w:sz w:val="20"/>
        </w:rPr>
        <w:t>Period</w:t>
      </w:r>
      <w:r>
        <w:rPr>
          <w:spacing w:val="-12"/>
          <w:sz w:val="20"/>
        </w:rPr>
        <w:t xml:space="preserve"> </w:t>
      </w:r>
      <w:r>
        <w:rPr>
          <w:sz w:val="20"/>
        </w:rPr>
        <w:t>above twenty-five per cent (25%) of the Rent due and payable during the Eligible Period, as set out in the Rent Reduction Agreement(s), unless the Impacted Tenant elects to apply the previously paid rent against rent next coming due;</w:t>
      </w:r>
      <w:r>
        <w:rPr>
          <w:spacing w:val="-5"/>
          <w:sz w:val="20"/>
        </w:rPr>
        <w:t xml:space="preserve"> </w:t>
      </w:r>
      <w:r>
        <w:rPr>
          <w:sz w:val="20"/>
        </w:rPr>
        <w:t>and</w:t>
      </w:r>
    </w:p>
    <w:p w14:paraId="53FA73F4" w14:textId="77777777" w:rsidR="00871B1E" w:rsidRDefault="001037BE">
      <w:pPr>
        <w:pStyle w:val="ListParagraph"/>
        <w:numPr>
          <w:ilvl w:val="1"/>
          <w:numId w:val="1"/>
        </w:numPr>
        <w:tabs>
          <w:tab w:val="left" w:pos="1561"/>
        </w:tabs>
        <w:spacing w:before="119"/>
        <w:ind w:right="117"/>
        <w:jc w:val="both"/>
        <w:rPr>
          <w:sz w:val="20"/>
        </w:rPr>
      </w:pPr>
      <w:r>
        <w:rPr>
          <w:sz w:val="20"/>
        </w:rPr>
        <w:t>SECOND, towards an</w:t>
      </w:r>
      <w:r>
        <w:rPr>
          <w:sz w:val="20"/>
        </w:rPr>
        <w:t>y costs and expenses relating directly to the Property, including any debt service (principal and interest) payments in connection with any financing held by the Property Owner, operation, maintenance</w:t>
      </w:r>
      <w:r>
        <w:rPr>
          <w:spacing w:val="-16"/>
          <w:sz w:val="20"/>
        </w:rPr>
        <w:t xml:space="preserve"> </w:t>
      </w:r>
      <w:r>
        <w:rPr>
          <w:sz w:val="20"/>
        </w:rPr>
        <w:t>and</w:t>
      </w:r>
      <w:r>
        <w:rPr>
          <w:spacing w:val="-13"/>
          <w:sz w:val="20"/>
        </w:rPr>
        <w:t xml:space="preserve"> </w:t>
      </w:r>
      <w:r>
        <w:rPr>
          <w:sz w:val="20"/>
        </w:rPr>
        <w:t>repair</w:t>
      </w:r>
      <w:r>
        <w:rPr>
          <w:spacing w:val="-13"/>
          <w:sz w:val="20"/>
        </w:rPr>
        <w:t xml:space="preserve"> </w:t>
      </w:r>
      <w:r>
        <w:rPr>
          <w:sz w:val="20"/>
        </w:rPr>
        <w:t>obligations</w:t>
      </w:r>
      <w:r>
        <w:rPr>
          <w:spacing w:val="-14"/>
          <w:sz w:val="20"/>
        </w:rPr>
        <w:t xml:space="preserve"> </w:t>
      </w:r>
      <w:r>
        <w:rPr>
          <w:sz w:val="20"/>
        </w:rPr>
        <w:t>(such</w:t>
      </w:r>
      <w:r>
        <w:rPr>
          <w:spacing w:val="-14"/>
          <w:sz w:val="20"/>
        </w:rPr>
        <w:t xml:space="preserve"> </w:t>
      </w:r>
      <w:r>
        <w:rPr>
          <w:sz w:val="20"/>
        </w:rPr>
        <w:t>as</w:t>
      </w:r>
      <w:r>
        <w:rPr>
          <w:spacing w:val="-14"/>
          <w:sz w:val="20"/>
        </w:rPr>
        <w:t xml:space="preserve"> </w:t>
      </w:r>
      <w:r>
        <w:rPr>
          <w:sz w:val="20"/>
        </w:rPr>
        <w:t>costs</w:t>
      </w:r>
      <w:r>
        <w:rPr>
          <w:spacing w:val="-13"/>
          <w:sz w:val="20"/>
        </w:rPr>
        <w:t xml:space="preserve"> </w:t>
      </w:r>
      <w:r>
        <w:rPr>
          <w:sz w:val="20"/>
        </w:rPr>
        <w:t>of</w:t>
      </w:r>
      <w:r>
        <w:rPr>
          <w:spacing w:val="-16"/>
          <w:sz w:val="20"/>
        </w:rPr>
        <w:t xml:space="preserve"> </w:t>
      </w:r>
      <w:r>
        <w:rPr>
          <w:sz w:val="20"/>
        </w:rPr>
        <w:t>common</w:t>
      </w:r>
      <w:r>
        <w:rPr>
          <w:spacing w:val="-15"/>
          <w:sz w:val="20"/>
        </w:rPr>
        <w:t xml:space="preserve"> </w:t>
      </w:r>
      <w:r>
        <w:rPr>
          <w:sz w:val="20"/>
        </w:rPr>
        <w:t>area</w:t>
      </w:r>
      <w:r>
        <w:rPr>
          <w:spacing w:val="-15"/>
          <w:sz w:val="20"/>
        </w:rPr>
        <w:t xml:space="preserve"> </w:t>
      </w:r>
      <w:r>
        <w:rPr>
          <w:sz w:val="20"/>
        </w:rPr>
        <w:t>ma</w:t>
      </w:r>
      <w:r>
        <w:rPr>
          <w:sz w:val="20"/>
        </w:rPr>
        <w:t>intenance,</w:t>
      </w:r>
      <w:r>
        <w:rPr>
          <w:spacing w:val="-14"/>
          <w:sz w:val="20"/>
        </w:rPr>
        <w:t xml:space="preserve"> </w:t>
      </w:r>
      <w:r>
        <w:rPr>
          <w:sz w:val="20"/>
        </w:rPr>
        <w:t>property</w:t>
      </w:r>
      <w:r>
        <w:rPr>
          <w:spacing w:val="-15"/>
          <w:sz w:val="20"/>
        </w:rPr>
        <w:t xml:space="preserve"> </w:t>
      </w:r>
      <w:r>
        <w:rPr>
          <w:sz w:val="20"/>
        </w:rPr>
        <w:t>taxes,</w:t>
      </w:r>
      <w:r>
        <w:rPr>
          <w:spacing w:val="-15"/>
          <w:sz w:val="20"/>
        </w:rPr>
        <w:t xml:space="preserve"> </w:t>
      </w:r>
      <w:r>
        <w:rPr>
          <w:sz w:val="20"/>
        </w:rPr>
        <w:t>insurance and</w:t>
      </w:r>
      <w:r>
        <w:rPr>
          <w:spacing w:val="-1"/>
          <w:sz w:val="20"/>
        </w:rPr>
        <w:t xml:space="preserve"> </w:t>
      </w:r>
      <w:r>
        <w:rPr>
          <w:sz w:val="20"/>
        </w:rPr>
        <w:t>utilities),</w:t>
      </w:r>
    </w:p>
    <w:p w14:paraId="4A3F41AA" w14:textId="77777777" w:rsidR="00871B1E" w:rsidRDefault="001037BE">
      <w:pPr>
        <w:pStyle w:val="BodyText"/>
        <w:spacing w:before="122"/>
        <w:ind w:left="120"/>
        <w:jc w:val="left"/>
      </w:pPr>
      <w:r>
        <w:t>and the Property Owner will maintain proper and detailed records and statements of account, including receipts, invoices, and other documents related to such uses.</w:t>
      </w:r>
    </w:p>
    <w:p w14:paraId="77C6F16B" w14:textId="77777777" w:rsidR="00871B1E" w:rsidRDefault="00871B1E">
      <w:pPr>
        <w:pStyle w:val="BodyText"/>
        <w:spacing w:before="0"/>
        <w:ind w:left="0"/>
        <w:jc w:val="left"/>
        <w:rPr>
          <w:sz w:val="21"/>
        </w:rPr>
      </w:pPr>
    </w:p>
    <w:p w14:paraId="26288DD5" w14:textId="77777777" w:rsidR="00871B1E" w:rsidRDefault="001037BE">
      <w:pPr>
        <w:pStyle w:val="Heading2"/>
        <w:numPr>
          <w:ilvl w:val="0"/>
          <w:numId w:val="1"/>
        </w:numPr>
        <w:tabs>
          <w:tab w:val="left" w:pos="840"/>
          <w:tab w:val="left" w:pos="841"/>
        </w:tabs>
        <w:spacing w:before="0"/>
        <w:ind w:hanging="721"/>
      </w:pPr>
      <w:bookmarkStart w:id="4" w:name="4._Interest."/>
      <w:bookmarkEnd w:id="4"/>
      <w:r>
        <w:t>Forgiveness.</w:t>
      </w:r>
    </w:p>
    <w:p w14:paraId="7CD5F6DF" w14:textId="77777777" w:rsidR="00871B1E" w:rsidRDefault="001037BE">
      <w:pPr>
        <w:pStyle w:val="ListParagraph"/>
        <w:numPr>
          <w:ilvl w:val="1"/>
          <w:numId w:val="1"/>
        </w:numPr>
        <w:tabs>
          <w:tab w:val="left" w:pos="1561"/>
        </w:tabs>
        <w:spacing w:before="118"/>
        <w:ind w:right="116"/>
        <w:jc w:val="both"/>
        <w:rPr>
          <w:sz w:val="20"/>
        </w:rPr>
      </w:pPr>
      <w:r>
        <w:rPr>
          <w:sz w:val="20"/>
        </w:rPr>
        <w:t>The</w:t>
      </w:r>
      <w:r>
        <w:rPr>
          <w:spacing w:val="-15"/>
          <w:sz w:val="20"/>
        </w:rPr>
        <w:t xml:space="preserve"> </w:t>
      </w:r>
      <w:r>
        <w:rPr>
          <w:sz w:val="20"/>
        </w:rPr>
        <w:t>Property</w:t>
      </w:r>
      <w:r>
        <w:rPr>
          <w:spacing w:val="-15"/>
          <w:sz w:val="20"/>
        </w:rPr>
        <w:t xml:space="preserve"> </w:t>
      </w:r>
      <w:r>
        <w:rPr>
          <w:sz w:val="20"/>
        </w:rPr>
        <w:t>Owner</w:t>
      </w:r>
      <w:r>
        <w:rPr>
          <w:spacing w:val="-14"/>
          <w:sz w:val="20"/>
        </w:rPr>
        <w:t xml:space="preserve"> </w:t>
      </w:r>
      <w:r>
        <w:rPr>
          <w:sz w:val="20"/>
        </w:rPr>
        <w:t>agrees</w:t>
      </w:r>
      <w:r>
        <w:rPr>
          <w:spacing w:val="-14"/>
          <w:sz w:val="20"/>
        </w:rPr>
        <w:t xml:space="preserve"> </w:t>
      </w:r>
      <w:r>
        <w:rPr>
          <w:sz w:val="20"/>
        </w:rPr>
        <w:t>to</w:t>
      </w:r>
      <w:r>
        <w:rPr>
          <w:spacing w:val="-14"/>
          <w:sz w:val="20"/>
        </w:rPr>
        <w:t xml:space="preserve"> </w:t>
      </w:r>
      <w:r>
        <w:rPr>
          <w:sz w:val="20"/>
        </w:rPr>
        <w:t>repay</w:t>
      </w:r>
      <w:r>
        <w:rPr>
          <w:spacing w:val="-15"/>
          <w:sz w:val="20"/>
        </w:rPr>
        <w:t xml:space="preserve"> </w:t>
      </w:r>
      <w:r>
        <w:rPr>
          <w:sz w:val="20"/>
        </w:rPr>
        <w:t>the</w:t>
      </w:r>
      <w:r>
        <w:rPr>
          <w:spacing w:val="-15"/>
          <w:sz w:val="20"/>
        </w:rPr>
        <w:t xml:space="preserve"> </w:t>
      </w:r>
      <w:r>
        <w:rPr>
          <w:sz w:val="20"/>
        </w:rPr>
        <w:t>Loan</w:t>
      </w:r>
      <w:r>
        <w:rPr>
          <w:spacing w:val="-15"/>
          <w:sz w:val="20"/>
        </w:rPr>
        <w:t xml:space="preserve"> </w:t>
      </w:r>
      <w:r>
        <w:rPr>
          <w:sz w:val="20"/>
        </w:rPr>
        <w:t>on</w:t>
      </w:r>
      <w:r>
        <w:rPr>
          <w:spacing w:val="-15"/>
          <w:sz w:val="20"/>
        </w:rPr>
        <w:t xml:space="preserve"> </w:t>
      </w:r>
      <w:r>
        <w:rPr>
          <w:sz w:val="20"/>
        </w:rPr>
        <w:t>December</w:t>
      </w:r>
      <w:r>
        <w:rPr>
          <w:spacing w:val="-16"/>
          <w:sz w:val="20"/>
        </w:rPr>
        <w:t xml:space="preserve"> </w:t>
      </w:r>
      <w:r>
        <w:rPr>
          <w:sz w:val="20"/>
        </w:rPr>
        <w:t>31,</w:t>
      </w:r>
      <w:r>
        <w:rPr>
          <w:spacing w:val="-14"/>
          <w:sz w:val="20"/>
        </w:rPr>
        <w:t xml:space="preserve"> </w:t>
      </w:r>
      <w:r>
        <w:rPr>
          <w:sz w:val="20"/>
        </w:rPr>
        <w:t>2020,</w:t>
      </w:r>
      <w:r>
        <w:rPr>
          <w:spacing w:val="-15"/>
          <w:sz w:val="20"/>
        </w:rPr>
        <w:t xml:space="preserve"> </w:t>
      </w:r>
      <w:r>
        <w:rPr>
          <w:sz w:val="20"/>
        </w:rPr>
        <w:t>unless</w:t>
      </w:r>
      <w:r>
        <w:rPr>
          <w:spacing w:val="-13"/>
          <w:sz w:val="20"/>
        </w:rPr>
        <w:t xml:space="preserve"> </w:t>
      </w:r>
      <w:r>
        <w:rPr>
          <w:sz w:val="20"/>
        </w:rPr>
        <w:t>the</w:t>
      </w:r>
      <w:r>
        <w:rPr>
          <w:spacing w:val="-16"/>
          <w:sz w:val="20"/>
        </w:rPr>
        <w:t xml:space="preserve"> </w:t>
      </w:r>
      <w:r>
        <w:rPr>
          <w:sz w:val="20"/>
        </w:rPr>
        <w:t>Loan</w:t>
      </w:r>
      <w:r>
        <w:rPr>
          <w:spacing w:val="-13"/>
          <w:sz w:val="20"/>
        </w:rPr>
        <w:t xml:space="preserve"> </w:t>
      </w:r>
      <w:r>
        <w:rPr>
          <w:sz w:val="20"/>
        </w:rPr>
        <w:t>is</w:t>
      </w:r>
      <w:r>
        <w:rPr>
          <w:spacing w:val="-14"/>
          <w:sz w:val="20"/>
        </w:rPr>
        <w:t xml:space="preserve"> </w:t>
      </w:r>
      <w:r>
        <w:rPr>
          <w:sz w:val="20"/>
        </w:rPr>
        <w:t>forgiven</w:t>
      </w:r>
      <w:r>
        <w:rPr>
          <w:spacing w:val="-14"/>
          <w:sz w:val="20"/>
        </w:rPr>
        <w:t xml:space="preserve"> </w:t>
      </w:r>
      <w:r>
        <w:rPr>
          <w:sz w:val="20"/>
        </w:rPr>
        <w:t>by</w:t>
      </w:r>
      <w:r>
        <w:rPr>
          <w:spacing w:val="-15"/>
          <w:sz w:val="20"/>
        </w:rPr>
        <w:t xml:space="preserve"> </w:t>
      </w:r>
      <w:r>
        <w:rPr>
          <w:sz w:val="20"/>
        </w:rPr>
        <w:t>CMHC on that date. The Loan will be forgiven by CMHC and so will not be repayable on December 31, 2020, unless an Event of Default has</w:t>
      </w:r>
      <w:r>
        <w:rPr>
          <w:spacing w:val="-4"/>
          <w:sz w:val="20"/>
        </w:rPr>
        <w:t xml:space="preserve"> </w:t>
      </w:r>
      <w:r>
        <w:rPr>
          <w:sz w:val="20"/>
        </w:rPr>
        <w:t>occurred.</w:t>
      </w:r>
    </w:p>
    <w:p w14:paraId="376CC8B1" w14:textId="77777777" w:rsidR="00871B1E" w:rsidRDefault="001037BE">
      <w:pPr>
        <w:pStyle w:val="ListParagraph"/>
        <w:numPr>
          <w:ilvl w:val="1"/>
          <w:numId w:val="1"/>
        </w:numPr>
        <w:tabs>
          <w:tab w:val="left" w:pos="1561"/>
        </w:tabs>
        <w:ind w:right="118"/>
        <w:jc w:val="both"/>
        <w:rPr>
          <w:sz w:val="20"/>
        </w:rPr>
      </w:pPr>
      <w:r>
        <w:rPr>
          <w:sz w:val="20"/>
        </w:rPr>
        <w:t>If</w:t>
      </w:r>
      <w:r>
        <w:rPr>
          <w:spacing w:val="-10"/>
          <w:sz w:val="20"/>
        </w:rPr>
        <w:t xml:space="preserve"> </w:t>
      </w:r>
      <w:r>
        <w:rPr>
          <w:sz w:val="20"/>
        </w:rPr>
        <w:t>an</w:t>
      </w:r>
      <w:r>
        <w:rPr>
          <w:spacing w:val="-8"/>
          <w:sz w:val="20"/>
        </w:rPr>
        <w:t xml:space="preserve"> </w:t>
      </w:r>
      <w:r>
        <w:rPr>
          <w:sz w:val="20"/>
        </w:rPr>
        <w:t>Event</w:t>
      </w:r>
      <w:r>
        <w:rPr>
          <w:spacing w:val="-9"/>
          <w:sz w:val="20"/>
        </w:rPr>
        <w:t xml:space="preserve"> </w:t>
      </w:r>
      <w:r>
        <w:rPr>
          <w:sz w:val="20"/>
        </w:rPr>
        <w:t>of</w:t>
      </w:r>
      <w:r>
        <w:rPr>
          <w:spacing w:val="-7"/>
          <w:sz w:val="20"/>
        </w:rPr>
        <w:t xml:space="preserve"> </w:t>
      </w:r>
      <w:r>
        <w:rPr>
          <w:sz w:val="20"/>
        </w:rPr>
        <w:t>Default</w:t>
      </w:r>
      <w:r>
        <w:rPr>
          <w:spacing w:val="-8"/>
          <w:sz w:val="20"/>
        </w:rPr>
        <w:t xml:space="preserve"> </w:t>
      </w:r>
      <w:r>
        <w:rPr>
          <w:sz w:val="20"/>
        </w:rPr>
        <w:t>occurs,</w:t>
      </w:r>
      <w:r>
        <w:rPr>
          <w:spacing w:val="-8"/>
          <w:sz w:val="20"/>
        </w:rPr>
        <w:t xml:space="preserve"> </w:t>
      </w:r>
      <w:r>
        <w:rPr>
          <w:sz w:val="20"/>
        </w:rPr>
        <w:t>the</w:t>
      </w:r>
      <w:r>
        <w:rPr>
          <w:spacing w:val="-9"/>
          <w:sz w:val="20"/>
        </w:rPr>
        <w:t xml:space="preserve"> </w:t>
      </w:r>
      <w:r>
        <w:rPr>
          <w:sz w:val="20"/>
        </w:rPr>
        <w:t>Loan</w:t>
      </w:r>
      <w:r>
        <w:rPr>
          <w:spacing w:val="-7"/>
          <w:sz w:val="20"/>
        </w:rPr>
        <w:t xml:space="preserve"> </w:t>
      </w:r>
      <w:r>
        <w:rPr>
          <w:sz w:val="20"/>
        </w:rPr>
        <w:t>will</w:t>
      </w:r>
      <w:r>
        <w:rPr>
          <w:spacing w:val="-8"/>
          <w:sz w:val="20"/>
        </w:rPr>
        <w:t xml:space="preserve"> </w:t>
      </w:r>
      <w:r>
        <w:rPr>
          <w:sz w:val="20"/>
        </w:rPr>
        <w:t>not</w:t>
      </w:r>
      <w:r>
        <w:rPr>
          <w:spacing w:val="-8"/>
          <w:sz w:val="20"/>
        </w:rPr>
        <w:t xml:space="preserve"> </w:t>
      </w:r>
      <w:r>
        <w:rPr>
          <w:sz w:val="20"/>
        </w:rPr>
        <w:t>be</w:t>
      </w:r>
      <w:r>
        <w:rPr>
          <w:spacing w:val="-9"/>
          <w:sz w:val="20"/>
        </w:rPr>
        <w:t xml:space="preserve"> </w:t>
      </w:r>
      <w:r>
        <w:rPr>
          <w:sz w:val="20"/>
        </w:rPr>
        <w:t>forgiven</w:t>
      </w:r>
      <w:r>
        <w:rPr>
          <w:spacing w:val="-8"/>
          <w:sz w:val="20"/>
        </w:rPr>
        <w:t xml:space="preserve"> </w:t>
      </w:r>
      <w:r>
        <w:rPr>
          <w:sz w:val="20"/>
        </w:rPr>
        <w:t>and</w:t>
      </w:r>
      <w:r>
        <w:rPr>
          <w:spacing w:val="-7"/>
          <w:sz w:val="20"/>
        </w:rPr>
        <w:t xml:space="preserve"> </w:t>
      </w:r>
      <w:r>
        <w:rPr>
          <w:sz w:val="20"/>
        </w:rPr>
        <w:t>the</w:t>
      </w:r>
      <w:r>
        <w:rPr>
          <w:spacing w:val="-9"/>
          <w:sz w:val="20"/>
        </w:rPr>
        <w:t xml:space="preserve"> </w:t>
      </w:r>
      <w:r>
        <w:rPr>
          <w:sz w:val="20"/>
        </w:rPr>
        <w:t>repayment</w:t>
      </w:r>
      <w:r>
        <w:rPr>
          <w:spacing w:val="-8"/>
          <w:sz w:val="20"/>
        </w:rPr>
        <w:t xml:space="preserve"> </w:t>
      </w:r>
      <w:r>
        <w:rPr>
          <w:sz w:val="20"/>
        </w:rPr>
        <w:t>in</w:t>
      </w:r>
      <w:r>
        <w:rPr>
          <w:spacing w:val="-8"/>
          <w:sz w:val="20"/>
        </w:rPr>
        <w:t xml:space="preserve"> </w:t>
      </w:r>
      <w:r>
        <w:rPr>
          <w:sz w:val="20"/>
        </w:rPr>
        <w:t>full</w:t>
      </w:r>
      <w:r>
        <w:rPr>
          <w:spacing w:val="-8"/>
          <w:sz w:val="20"/>
        </w:rPr>
        <w:t xml:space="preserve"> </w:t>
      </w:r>
      <w:r>
        <w:rPr>
          <w:sz w:val="20"/>
        </w:rPr>
        <w:t>of</w:t>
      </w:r>
      <w:r>
        <w:rPr>
          <w:spacing w:val="-9"/>
          <w:sz w:val="20"/>
        </w:rPr>
        <w:t xml:space="preserve"> </w:t>
      </w:r>
      <w:r>
        <w:rPr>
          <w:sz w:val="20"/>
        </w:rPr>
        <w:t>the</w:t>
      </w:r>
      <w:r>
        <w:rPr>
          <w:spacing w:val="-8"/>
          <w:sz w:val="20"/>
        </w:rPr>
        <w:t xml:space="preserve"> </w:t>
      </w:r>
      <w:r>
        <w:rPr>
          <w:sz w:val="20"/>
        </w:rPr>
        <w:t>principal</w:t>
      </w:r>
      <w:r>
        <w:rPr>
          <w:spacing w:val="-8"/>
          <w:sz w:val="20"/>
        </w:rPr>
        <w:t xml:space="preserve"> </w:t>
      </w:r>
      <w:r>
        <w:rPr>
          <w:sz w:val="20"/>
        </w:rPr>
        <w:t>balance</w:t>
      </w:r>
      <w:r>
        <w:rPr>
          <w:sz w:val="20"/>
        </w:rPr>
        <w:t xml:space="preserve"> of the Loan will be due and payable immediately upon demand by CMHC together with interest in accordance with Section</w:t>
      </w:r>
      <w:r>
        <w:rPr>
          <w:spacing w:val="-5"/>
          <w:sz w:val="20"/>
        </w:rPr>
        <w:t xml:space="preserve"> </w:t>
      </w:r>
      <w:r>
        <w:rPr>
          <w:sz w:val="20"/>
        </w:rPr>
        <w:t>9.</w:t>
      </w:r>
    </w:p>
    <w:p w14:paraId="635BF58E" w14:textId="77777777" w:rsidR="00871B1E" w:rsidRDefault="001037BE">
      <w:pPr>
        <w:pStyle w:val="Heading2"/>
        <w:numPr>
          <w:ilvl w:val="0"/>
          <w:numId w:val="1"/>
        </w:numPr>
        <w:tabs>
          <w:tab w:val="left" w:pos="840"/>
          <w:tab w:val="left" w:pos="841"/>
        </w:tabs>
        <w:ind w:hanging="721"/>
      </w:pPr>
      <w:r>
        <w:t>Interest.</w:t>
      </w:r>
    </w:p>
    <w:p w14:paraId="59E83ED2" w14:textId="77777777" w:rsidR="00871B1E" w:rsidRDefault="001037BE">
      <w:pPr>
        <w:pStyle w:val="BodyText"/>
        <w:spacing w:before="120"/>
        <w:ind w:left="120"/>
        <w:jc w:val="left"/>
      </w:pPr>
      <w:r>
        <w:t>The Loan is interest-free for so long as no Event of Default has occurred. Post-default interest is chargeable in accordance with Section 10.</w:t>
      </w:r>
    </w:p>
    <w:p w14:paraId="3DBEF041" w14:textId="77777777" w:rsidR="00871B1E" w:rsidRDefault="00871B1E">
      <w:pPr>
        <w:sectPr w:rsidR="00871B1E">
          <w:headerReference w:type="default" r:id="rId8"/>
          <w:footerReference w:type="default" r:id="rId9"/>
          <w:type w:val="continuous"/>
          <w:pgSz w:w="12240" w:h="15840"/>
          <w:pgMar w:top="940" w:right="600" w:bottom="580" w:left="600" w:header="278" w:footer="380" w:gutter="0"/>
          <w:pgNumType w:start="1"/>
          <w:cols w:space="720"/>
        </w:sectPr>
      </w:pPr>
    </w:p>
    <w:p w14:paraId="6113D204" w14:textId="77777777" w:rsidR="00871B1E" w:rsidRDefault="001037BE">
      <w:pPr>
        <w:pStyle w:val="Heading2"/>
        <w:numPr>
          <w:ilvl w:val="0"/>
          <w:numId w:val="1"/>
        </w:numPr>
        <w:tabs>
          <w:tab w:val="left" w:pos="840"/>
          <w:tab w:val="left" w:pos="841"/>
        </w:tabs>
        <w:spacing w:before="0" w:line="224" w:lineRule="exact"/>
        <w:ind w:hanging="721"/>
      </w:pPr>
      <w:bookmarkStart w:id="5" w:name="5._Representations_and_Warranties."/>
      <w:bookmarkStart w:id="6" w:name="6._Impacted_Tenant_Attestations."/>
      <w:bookmarkEnd w:id="5"/>
      <w:bookmarkEnd w:id="6"/>
      <w:r>
        <w:lastRenderedPageBreak/>
        <w:t>Representations and</w:t>
      </w:r>
      <w:r>
        <w:rPr>
          <w:spacing w:val="-3"/>
        </w:rPr>
        <w:t xml:space="preserve"> </w:t>
      </w:r>
      <w:r>
        <w:t>Warranties.</w:t>
      </w:r>
    </w:p>
    <w:p w14:paraId="506CCC94" w14:textId="77777777" w:rsidR="00871B1E" w:rsidRDefault="001037BE">
      <w:pPr>
        <w:pStyle w:val="BodyText"/>
        <w:spacing w:before="118"/>
        <w:ind w:left="120" w:right="118"/>
      </w:pPr>
      <w:r>
        <w:t>The Property Owner represents and warrants, as at the date of the Agreement and on the date of the Loan advance, that all</w:t>
      </w:r>
      <w:r>
        <w:rPr>
          <w:spacing w:val="-14"/>
        </w:rPr>
        <w:t xml:space="preserve"> </w:t>
      </w:r>
      <w:r>
        <w:t>information</w:t>
      </w:r>
      <w:r>
        <w:rPr>
          <w:spacing w:val="-13"/>
        </w:rPr>
        <w:t xml:space="preserve"> </w:t>
      </w:r>
      <w:r>
        <w:t>provided</w:t>
      </w:r>
      <w:r>
        <w:rPr>
          <w:spacing w:val="-13"/>
        </w:rPr>
        <w:t xml:space="preserve"> </w:t>
      </w:r>
      <w:r>
        <w:t>to</w:t>
      </w:r>
      <w:r>
        <w:rPr>
          <w:spacing w:val="-16"/>
        </w:rPr>
        <w:t xml:space="preserve"> </w:t>
      </w:r>
      <w:r>
        <w:t>CMHC</w:t>
      </w:r>
      <w:r>
        <w:rPr>
          <w:spacing w:val="-13"/>
        </w:rPr>
        <w:t xml:space="preserve"> </w:t>
      </w:r>
      <w:r>
        <w:t>in</w:t>
      </w:r>
      <w:r>
        <w:rPr>
          <w:spacing w:val="-13"/>
        </w:rPr>
        <w:t xml:space="preserve"> </w:t>
      </w:r>
      <w:r>
        <w:t>the</w:t>
      </w:r>
      <w:r>
        <w:rPr>
          <w:spacing w:val="-15"/>
        </w:rPr>
        <w:t xml:space="preserve"> </w:t>
      </w:r>
      <w:r>
        <w:t>Application</w:t>
      </w:r>
      <w:r>
        <w:rPr>
          <w:spacing w:val="-14"/>
        </w:rPr>
        <w:t xml:space="preserve"> </w:t>
      </w:r>
      <w:r>
        <w:t>(including</w:t>
      </w:r>
      <w:r>
        <w:rPr>
          <w:spacing w:val="-13"/>
        </w:rPr>
        <w:t xml:space="preserve"> </w:t>
      </w:r>
      <w:r>
        <w:t>the</w:t>
      </w:r>
      <w:r>
        <w:rPr>
          <w:spacing w:val="-15"/>
        </w:rPr>
        <w:t xml:space="preserve"> </w:t>
      </w:r>
      <w:r>
        <w:t>Attestations)</w:t>
      </w:r>
      <w:r>
        <w:rPr>
          <w:spacing w:val="-15"/>
        </w:rPr>
        <w:t xml:space="preserve"> </w:t>
      </w:r>
      <w:r>
        <w:t>and</w:t>
      </w:r>
      <w:r>
        <w:rPr>
          <w:spacing w:val="-13"/>
        </w:rPr>
        <w:t xml:space="preserve"> </w:t>
      </w:r>
      <w:r>
        <w:t>otherwise</w:t>
      </w:r>
      <w:r>
        <w:rPr>
          <w:spacing w:val="-13"/>
        </w:rPr>
        <w:t xml:space="preserve"> </w:t>
      </w:r>
      <w:r>
        <w:t>is</w:t>
      </w:r>
      <w:r>
        <w:rPr>
          <w:spacing w:val="-14"/>
        </w:rPr>
        <w:t xml:space="preserve"> </w:t>
      </w:r>
      <w:r>
        <w:t>true,</w:t>
      </w:r>
      <w:r>
        <w:rPr>
          <w:spacing w:val="-14"/>
        </w:rPr>
        <w:t xml:space="preserve"> </w:t>
      </w:r>
      <w:r>
        <w:t>accurate</w:t>
      </w:r>
      <w:r>
        <w:rPr>
          <w:spacing w:val="-14"/>
        </w:rPr>
        <w:t xml:space="preserve"> </w:t>
      </w:r>
      <w:r>
        <w:t>and</w:t>
      </w:r>
      <w:r>
        <w:rPr>
          <w:spacing w:val="-14"/>
        </w:rPr>
        <w:t xml:space="preserve"> </w:t>
      </w:r>
      <w:r>
        <w:t xml:space="preserve">complete and that is </w:t>
      </w:r>
      <w:r>
        <w:t>in compliance with all of the eligibility conditions for the CECRA</w:t>
      </w:r>
      <w:r>
        <w:rPr>
          <w:spacing w:val="-15"/>
        </w:rPr>
        <w:t xml:space="preserve"> </w:t>
      </w:r>
      <w:r>
        <w:t>Program.</w:t>
      </w:r>
    </w:p>
    <w:p w14:paraId="78F11D88" w14:textId="77777777" w:rsidR="00871B1E" w:rsidRDefault="00871B1E">
      <w:pPr>
        <w:pStyle w:val="BodyText"/>
        <w:spacing w:before="11"/>
        <w:ind w:left="0"/>
        <w:jc w:val="left"/>
      </w:pPr>
    </w:p>
    <w:p w14:paraId="5506ED74" w14:textId="77777777" w:rsidR="00871B1E" w:rsidRDefault="001037BE">
      <w:pPr>
        <w:pStyle w:val="Heading2"/>
        <w:numPr>
          <w:ilvl w:val="0"/>
          <w:numId w:val="1"/>
        </w:numPr>
        <w:tabs>
          <w:tab w:val="left" w:pos="840"/>
          <w:tab w:val="left" w:pos="841"/>
        </w:tabs>
        <w:spacing w:before="0"/>
        <w:ind w:hanging="721"/>
      </w:pPr>
      <w:r>
        <w:t>Impacted Tenant</w:t>
      </w:r>
      <w:r>
        <w:rPr>
          <w:spacing w:val="-2"/>
        </w:rPr>
        <w:t xml:space="preserve"> </w:t>
      </w:r>
      <w:r>
        <w:t>Attestations.</w:t>
      </w:r>
    </w:p>
    <w:p w14:paraId="05D06F82" w14:textId="77777777" w:rsidR="00871B1E" w:rsidRDefault="001037BE">
      <w:pPr>
        <w:pStyle w:val="ListParagraph"/>
        <w:numPr>
          <w:ilvl w:val="1"/>
          <w:numId w:val="1"/>
        </w:numPr>
        <w:tabs>
          <w:tab w:val="left" w:pos="1561"/>
        </w:tabs>
        <w:spacing w:before="119"/>
        <w:ind w:right="114"/>
        <w:jc w:val="both"/>
        <w:rPr>
          <w:sz w:val="20"/>
        </w:rPr>
      </w:pPr>
      <w:r>
        <w:rPr>
          <w:sz w:val="20"/>
        </w:rPr>
        <w:t>If prior to any advance under the Loan, the Property Owner becomes aware that the Attestation of any</w:t>
      </w:r>
      <w:bookmarkStart w:id="7" w:name="7._Additional_Information_and_Audit."/>
      <w:bookmarkStart w:id="8" w:name="8._Covenants."/>
      <w:bookmarkEnd w:id="7"/>
      <w:bookmarkEnd w:id="8"/>
      <w:r>
        <w:rPr>
          <w:sz w:val="20"/>
        </w:rPr>
        <w:t xml:space="preserve"> Impacted Tenant is false or misleading in any ma</w:t>
      </w:r>
      <w:r>
        <w:rPr>
          <w:sz w:val="20"/>
        </w:rPr>
        <w:t>terial respect, the Property Owner must promptly report the same in reasonable detail to the Administrator and provide the Administrator with an updated Application removing such Impacted Tenant from the Loan Amount calculation. The Property Owner must pro</w:t>
      </w:r>
      <w:r>
        <w:rPr>
          <w:sz w:val="20"/>
        </w:rPr>
        <w:t>mptly notify each relevant Impacted Tenant of its exclusion from the</w:t>
      </w:r>
      <w:r>
        <w:rPr>
          <w:spacing w:val="-18"/>
          <w:sz w:val="20"/>
        </w:rPr>
        <w:t xml:space="preserve"> </w:t>
      </w:r>
      <w:r>
        <w:rPr>
          <w:sz w:val="20"/>
        </w:rPr>
        <w:t>Application.</w:t>
      </w:r>
    </w:p>
    <w:p w14:paraId="28528513" w14:textId="77777777" w:rsidR="00871B1E" w:rsidRDefault="001037BE">
      <w:pPr>
        <w:pStyle w:val="ListParagraph"/>
        <w:numPr>
          <w:ilvl w:val="1"/>
          <w:numId w:val="1"/>
        </w:numPr>
        <w:tabs>
          <w:tab w:val="left" w:pos="1561"/>
        </w:tabs>
        <w:ind w:right="113"/>
        <w:jc w:val="both"/>
        <w:rPr>
          <w:sz w:val="20"/>
        </w:rPr>
      </w:pPr>
      <w:r>
        <w:rPr>
          <w:sz w:val="20"/>
        </w:rPr>
        <w:t>If, following any advance under the Loan, the Property Owner becomes aware that the Attestation of any Impacted Tenant is false or misleading in any material respect, the Property Owner must promptly report the same in reasonable detail to CMHC and will ma</w:t>
      </w:r>
      <w:r>
        <w:rPr>
          <w:sz w:val="20"/>
        </w:rPr>
        <w:t>ke commercially reasonable efforts to recover Rent amounts previously forgiven under the applicable Rent Reduction Agreement and shall use such Rent amounts collected to repay to CMHC the portion (which may be all) of the Loan advance allocated or allocabl</w:t>
      </w:r>
      <w:r>
        <w:rPr>
          <w:sz w:val="20"/>
        </w:rPr>
        <w:t>e to such Impacted</w:t>
      </w:r>
      <w:r>
        <w:rPr>
          <w:spacing w:val="-2"/>
          <w:sz w:val="20"/>
        </w:rPr>
        <w:t xml:space="preserve"> </w:t>
      </w:r>
      <w:r>
        <w:rPr>
          <w:sz w:val="20"/>
        </w:rPr>
        <w:t>Tenant.</w:t>
      </w:r>
    </w:p>
    <w:p w14:paraId="00C8023F" w14:textId="77777777" w:rsidR="00871B1E" w:rsidRDefault="001037BE">
      <w:pPr>
        <w:pStyle w:val="Heading2"/>
        <w:numPr>
          <w:ilvl w:val="0"/>
          <w:numId w:val="1"/>
        </w:numPr>
        <w:tabs>
          <w:tab w:val="left" w:pos="840"/>
          <w:tab w:val="left" w:pos="841"/>
        </w:tabs>
        <w:ind w:hanging="721"/>
      </w:pPr>
      <w:r>
        <w:t>Additional Information and</w:t>
      </w:r>
      <w:r>
        <w:rPr>
          <w:spacing w:val="-2"/>
        </w:rPr>
        <w:t xml:space="preserve"> </w:t>
      </w:r>
      <w:r>
        <w:t>Audit.</w:t>
      </w:r>
    </w:p>
    <w:p w14:paraId="140AE449" w14:textId="77777777" w:rsidR="00871B1E" w:rsidRDefault="001037BE">
      <w:pPr>
        <w:pStyle w:val="ListParagraph"/>
        <w:numPr>
          <w:ilvl w:val="1"/>
          <w:numId w:val="1"/>
        </w:numPr>
        <w:tabs>
          <w:tab w:val="left" w:pos="1561"/>
        </w:tabs>
        <w:spacing w:before="119"/>
        <w:ind w:right="116"/>
        <w:jc w:val="both"/>
        <w:rPr>
          <w:sz w:val="20"/>
        </w:rPr>
      </w:pPr>
      <w:r>
        <w:rPr>
          <w:sz w:val="20"/>
        </w:rPr>
        <w:t>The</w:t>
      </w:r>
      <w:r>
        <w:rPr>
          <w:spacing w:val="-10"/>
          <w:sz w:val="20"/>
        </w:rPr>
        <w:t xml:space="preserve"> </w:t>
      </w:r>
      <w:r>
        <w:rPr>
          <w:sz w:val="20"/>
        </w:rPr>
        <w:t>Property</w:t>
      </w:r>
      <w:r>
        <w:rPr>
          <w:spacing w:val="-10"/>
          <w:sz w:val="20"/>
        </w:rPr>
        <w:t xml:space="preserve"> </w:t>
      </w:r>
      <w:r>
        <w:rPr>
          <w:sz w:val="20"/>
        </w:rPr>
        <w:t>Owner</w:t>
      </w:r>
      <w:r>
        <w:rPr>
          <w:spacing w:val="-11"/>
          <w:sz w:val="20"/>
        </w:rPr>
        <w:t xml:space="preserve"> </w:t>
      </w:r>
      <w:r>
        <w:rPr>
          <w:sz w:val="20"/>
        </w:rPr>
        <w:t>will</w:t>
      </w:r>
      <w:r>
        <w:rPr>
          <w:spacing w:val="-10"/>
          <w:sz w:val="20"/>
        </w:rPr>
        <w:t xml:space="preserve"> </w:t>
      </w:r>
      <w:r>
        <w:rPr>
          <w:sz w:val="20"/>
        </w:rPr>
        <w:t>provide,</w:t>
      </w:r>
      <w:r>
        <w:rPr>
          <w:spacing w:val="-10"/>
          <w:sz w:val="20"/>
        </w:rPr>
        <w:t xml:space="preserve"> </w:t>
      </w:r>
      <w:r>
        <w:rPr>
          <w:sz w:val="20"/>
        </w:rPr>
        <w:t>or</w:t>
      </w:r>
      <w:r>
        <w:rPr>
          <w:spacing w:val="-10"/>
          <w:sz w:val="20"/>
        </w:rPr>
        <w:t xml:space="preserve"> </w:t>
      </w:r>
      <w:r>
        <w:rPr>
          <w:sz w:val="20"/>
        </w:rPr>
        <w:t>cause</w:t>
      </w:r>
      <w:r>
        <w:rPr>
          <w:spacing w:val="-10"/>
          <w:sz w:val="20"/>
        </w:rPr>
        <w:t xml:space="preserve"> </w:t>
      </w:r>
      <w:r>
        <w:rPr>
          <w:sz w:val="20"/>
        </w:rPr>
        <w:t>to</w:t>
      </w:r>
      <w:r>
        <w:rPr>
          <w:spacing w:val="-10"/>
          <w:sz w:val="20"/>
        </w:rPr>
        <w:t xml:space="preserve"> </w:t>
      </w:r>
      <w:r>
        <w:rPr>
          <w:sz w:val="20"/>
        </w:rPr>
        <w:t>be</w:t>
      </w:r>
      <w:r>
        <w:rPr>
          <w:spacing w:val="-10"/>
          <w:sz w:val="20"/>
        </w:rPr>
        <w:t xml:space="preserve"> </w:t>
      </w:r>
      <w:r>
        <w:rPr>
          <w:sz w:val="20"/>
        </w:rPr>
        <w:t>provided,</w:t>
      </w:r>
      <w:r>
        <w:rPr>
          <w:spacing w:val="-10"/>
          <w:sz w:val="20"/>
        </w:rPr>
        <w:t xml:space="preserve"> </w:t>
      </w:r>
      <w:r>
        <w:rPr>
          <w:sz w:val="20"/>
        </w:rPr>
        <w:t>updated</w:t>
      </w:r>
      <w:r>
        <w:rPr>
          <w:spacing w:val="-10"/>
          <w:sz w:val="20"/>
        </w:rPr>
        <w:t xml:space="preserve"> </w:t>
      </w:r>
      <w:r>
        <w:rPr>
          <w:sz w:val="20"/>
        </w:rPr>
        <w:t>information</w:t>
      </w:r>
      <w:r>
        <w:rPr>
          <w:spacing w:val="-10"/>
          <w:sz w:val="20"/>
        </w:rPr>
        <w:t xml:space="preserve"> </w:t>
      </w:r>
      <w:r>
        <w:rPr>
          <w:sz w:val="20"/>
        </w:rPr>
        <w:t>and/or</w:t>
      </w:r>
      <w:r>
        <w:rPr>
          <w:spacing w:val="-10"/>
          <w:sz w:val="20"/>
        </w:rPr>
        <w:t xml:space="preserve"> </w:t>
      </w:r>
      <w:r>
        <w:rPr>
          <w:sz w:val="20"/>
        </w:rPr>
        <w:t>additional</w:t>
      </w:r>
      <w:r>
        <w:rPr>
          <w:spacing w:val="-10"/>
          <w:sz w:val="20"/>
        </w:rPr>
        <w:t xml:space="preserve"> </w:t>
      </w:r>
      <w:r>
        <w:rPr>
          <w:sz w:val="20"/>
        </w:rPr>
        <w:t>supporting information as CMHC or its representatives, including the Administrator, may require (if</w:t>
      </w:r>
      <w:r>
        <w:rPr>
          <w:spacing w:val="-20"/>
          <w:sz w:val="20"/>
        </w:rPr>
        <w:t xml:space="preserve"> </w:t>
      </w:r>
      <w:r>
        <w:rPr>
          <w:sz w:val="20"/>
        </w:rPr>
        <w:t>any).</w:t>
      </w:r>
    </w:p>
    <w:p w14:paraId="00E47D3F" w14:textId="77777777" w:rsidR="00871B1E" w:rsidRDefault="001037BE">
      <w:pPr>
        <w:pStyle w:val="ListParagraph"/>
        <w:numPr>
          <w:ilvl w:val="1"/>
          <w:numId w:val="1"/>
        </w:numPr>
        <w:tabs>
          <w:tab w:val="left" w:pos="1561"/>
        </w:tabs>
        <w:spacing w:before="120"/>
        <w:ind w:right="117"/>
        <w:jc w:val="both"/>
        <w:rPr>
          <w:sz w:val="20"/>
        </w:rPr>
      </w:pPr>
      <w:r>
        <w:rPr>
          <w:sz w:val="20"/>
        </w:rPr>
        <w:t>CMHC</w:t>
      </w:r>
      <w:r>
        <w:rPr>
          <w:spacing w:val="-16"/>
          <w:sz w:val="20"/>
        </w:rPr>
        <w:t xml:space="preserve"> </w:t>
      </w:r>
      <w:r>
        <w:rPr>
          <w:sz w:val="20"/>
        </w:rPr>
        <w:t>may</w:t>
      </w:r>
      <w:r>
        <w:rPr>
          <w:spacing w:val="-16"/>
          <w:sz w:val="20"/>
        </w:rPr>
        <w:t xml:space="preserve"> </w:t>
      </w:r>
      <w:r>
        <w:rPr>
          <w:sz w:val="20"/>
        </w:rPr>
        <w:t>review</w:t>
      </w:r>
      <w:r>
        <w:rPr>
          <w:spacing w:val="-15"/>
          <w:sz w:val="20"/>
        </w:rPr>
        <w:t xml:space="preserve"> </w:t>
      </w:r>
      <w:r>
        <w:rPr>
          <w:sz w:val="20"/>
        </w:rPr>
        <w:t>any</w:t>
      </w:r>
      <w:r>
        <w:rPr>
          <w:spacing w:val="-16"/>
          <w:sz w:val="20"/>
        </w:rPr>
        <w:t xml:space="preserve"> </w:t>
      </w:r>
      <w:r>
        <w:rPr>
          <w:sz w:val="20"/>
        </w:rPr>
        <w:t>documents,</w:t>
      </w:r>
      <w:r>
        <w:rPr>
          <w:spacing w:val="-16"/>
          <w:sz w:val="20"/>
        </w:rPr>
        <w:t xml:space="preserve"> </w:t>
      </w:r>
      <w:r>
        <w:rPr>
          <w:sz w:val="20"/>
        </w:rPr>
        <w:t>records</w:t>
      </w:r>
      <w:r>
        <w:rPr>
          <w:spacing w:val="-14"/>
          <w:sz w:val="20"/>
        </w:rPr>
        <w:t xml:space="preserve"> </w:t>
      </w:r>
      <w:r>
        <w:rPr>
          <w:sz w:val="20"/>
        </w:rPr>
        <w:t>or</w:t>
      </w:r>
      <w:r>
        <w:rPr>
          <w:spacing w:val="-15"/>
          <w:sz w:val="20"/>
        </w:rPr>
        <w:t xml:space="preserve"> </w:t>
      </w:r>
      <w:r>
        <w:rPr>
          <w:sz w:val="20"/>
        </w:rPr>
        <w:t>information</w:t>
      </w:r>
      <w:r>
        <w:rPr>
          <w:spacing w:val="-16"/>
          <w:sz w:val="20"/>
        </w:rPr>
        <w:t xml:space="preserve"> </w:t>
      </w:r>
      <w:r>
        <w:rPr>
          <w:sz w:val="20"/>
        </w:rPr>
        <w:t>pertaining</w:t>
      </w:r>
      <w:r>
        <w:rPr>
          <w:spacing w:val="-15"/>
          <w:sz w:val="20"/>
        </w:rPr>
        <w:t xml:space="preserve"> </w:t>
      </w:r>
      <w:r>
        <w:rPr>
          <w:sz w:val="20"/>
        </w:rPr>
        <w:t>to</w:t>
      </w:r>
      <w:r>
        <w:rPr>
          <w:spacing w:val="-16"/>
          <w:sz w:val="20"/>
        </w:rPr>
        <w:t xml:space="preserve"> </w:t>
      </w:r>
      <w:r>
        <w:rPr>
          <w:sz w:val="20"/>
        </w:rPr>
        <w:t>the</w:t>
      </w:r>
      <w:r>
        <w:rPr>
          <w:spacing w:val="-15"/>
          <w:sz w:val="20"/>
        </w:rPr>
        <w:t xml:space="preserve"> </w:t>
      </w:r>
      <w:r>
        <w:rPr>
          <w:sz w:val="20"/>
        </w:rPr>
        <w:t>Property</w:t>
      </w:r>
      <w:r>
        <w:rPr>
          <w:spacing w:val="-17"/>
          <w:sz w:val="20"/>
        </w:rPr>
        <w:t xml:space="preserve"> </w:t>
      </w:r>
      <w:r>
        <w:rPr>
          <w:sz w:val="20"/>
        </w:rPr>
        <w:t>Owner</w:t>
      </w:r>
      <w:r>
        <w:rPr>
          <w:spacing w:val="-15"/>
          <w:sz w:val="20"/>
        </w:rPr>
        <w:t xml:space="preserve"> </w:t>
      </w:r>
      <w:r>
        <w:rPr>
          <w:sz w:val="20"/>
        </w:rPr>
        <w:t>representations and obligations under the CECRA Program</w:t>
      </w:r>
      <w:r>
        <w:rPr>
          <w:spacing w:val="-3"/>
          <w:sz w:val="20"/>
        </w:rPr>
        <w:t xml:space="preserve"> </w:t>
      </w:r>
      <w:r>
        <w:rPr>
          <w:sz w:val="20"/>
        </w:rPr>
        <w:t>requirements.</w:t>
      </w:r>
    </w:p>
    <w:p w14:paraId="58A585C2" w14:textId="77777777" w:rsidR="00871B1E" w:rsidRDefault="001037BE">
      <w:pPr>
        <w:pStyle w:val="Heading2"/>
        <w:numPr>
          <w:ilvl w:val="0"/>
          <w:numId w:val="1"/>
        </w:numPr>
        <w:tabs>
          <w:tab w:val="left" w:pos="840"/>
          <w:tab w:val="left" w:pos="841"/>
        </w:tabs>
        <w:ind w:hanging="721"/>
      </w:pPr>
      <w:r>
        <w:t>Covenants.</w:t>
      </w:r>
    </w:p>
    <w:p w14:paraId="61093795" w14:textId="77777777" w:rsidR="00871B1E" w:rsidRDefault="001037BE">
      <w:pPr>
        <w:pStyle w:val="BodyText"/>
        <w:ind w:left="120"/>
      </w:pPr>
      <w:r>
        <w:t>The Property Owner agrees to:</w:t>
      </w:r>
    </w:p>
    <w:p w14:paraId="39A6437E" w14:textId="77777777" w:rsidR="00871B1E" w:rsidRDefault="001037BE">
      <w:pPr>
        <w:pStyle w:val="ListParagraph"/>
        <w:numPr>
          <w:ilvl w:val="1"/>
          <w:numId w:val="1"/>
        </w:numPr>
        <w:tabs>
          <w:tab w:val="left" w:pos="1560"/>
          <w:tab w:val="left" w:pos="1561"/>
        </w:tabs>
        <w:rPr>
          <w:sz w:val="20"/>
        </w:rPr>
      </w:pPr>
      <w:r>
        <w:rPr>
          <w:sz w:val="20"/>
        </w:rPr>
        <w:t>comply with the terms and conditions of the Agreement and the CECRA</w:t>
      </w:r>
      <w:r>
        <w:rPr>
          <w:spacing w:val="-15"/>
          <w:sz w:val="20"/>
        </w:rPr>
        <w:t xml:space="preserve"> </w:t>
      </w:r>
      <w:proofErr w:type="gramStart"/>
      <w:r>
        <w:rPr>
          <w:sz w:val="20"/>
        </w:rPr>
        <w:t>Program;</w:t>
      </w:r>
      <w:proofErr w:type="gramEnd"/>
    </w:p>
    <w:p w14:paraId="3A7815FC" w14:textId="77777777" w:rsidR="00871B1E" w:rsidRDefault="001037BE">
      <w:pPr>
        <w:pStyle w:val="ListParagraph"/>
        <w:numPr>
          <w:ilvl w:val="1"/>
          <w:numId w:val="1"/>
        </w:numPr>
        <w:tabs>
          <w:tab w:val="left" w:pos="1561"/>
        </w:tabs>
        <w:spacing w:before="119"/>
        <w:ind w:right="115"/>
        <w:jc w:val="both"/>
        <w:rPr>
          <w:sz w:val="20"/>
        </w:rPr>
      </w:pPr>
      <w:r>
        <w:rPr>
          <w:sz w:val="20"/>
        </w:rPr>
        <w:t>ensure that all representations and warranties set out in the Agreement remain true and accurate in all material</w:t>
      </w:r>
      <w:r>
        <w:rPr>
          <w:spacing w:val="-1"/>
          <w:sz w:val="20"/>
        </w:rPr>
        <w:t xml:space="preserve"> </w:t>
      </w:r>
      <w:proofErr w:type="gramStart"/>
      <w:r>
        <w:rPr>
          <w:sz w:val="20"/>
        </w:rPr>
        <w:t>respects;</w:t>
      </w:r>
      <w:proofErr w:type="gramEnd"/>
    </w:p>
    <w:p w14:paraId="2BF03CE4" w14:textId="77777777" w:rsidR="00871B1E" w:rsidRDefault="001037BE">
      <w:pPr>
        <w:pStyle w:val="ListParagraph"/>
        <w:numPr>
          <w:ilvl w:val="1"/>
          <w:numId w:val="1"/>
        </w:numPr>
        <w:tabs>
          <w:tab w:val="left" w:pos="1561"/>
        </w:tabs>
        <w:spacing w:before="120"/>
        <w:ind w:right="117"/>
        <w:jc w:val="both"/>
        <w:rPr>
          <w:sz w:val="20"/>
        </w:rPr>
      </w:pPr>
      <w:r>
        <w:rPr>
          <w:sz w:val="20"/>
        </w:rPr>
        <w:t>carry on, maintain and conduct its business in accordanc</w:t>
      </w:r>
      <w:r>
        <w:rPr>
          <w:sz w:val="20"/>
        </w:rPr>
        <w:t xml:space="preserve">e with good business practices and prudent cash flow </w:t>
      </w:r>
      <w:proofErr w:type="gramStart"/>
      <w:r>
        <w:rPr>
          <w:sz w:val="20"/>
        </w:rPr>
        <w:t>measures;</w:t>
      </w:r>
      <w:proofErr w:type="gramEnd"/>
    </w:p>
    <w:p w14:paraId="3A5CB039" w14:textId="77777777" w:rsidR="00871B1E" w:rsidRDefault="001037BE">
      <w:pPr>
        <w:pStyle w:val="ListParagraph"/>
        <w:numPr>
          <w:ilvl w:val="1"/>
          <w:numId w:val="1"/>
        </w:numPr>
        <w:tabs>
          <w:tab w:val="left" w:pos="1561"/>
        </w:tabs>
        <w:ind w:right="122"/>
        <w:jc w:val="both"/>
        <w:rPr>
          <w:sz w:val="20"/>
        </w:rPr>
      </w:pPr>
      <w:r>
        <w:rPr>
          <w:sz w:val="20"/>
        </w:rPr>
        <w:t>promptly notify the Administrator of any change to any of the information provided by it in the Application, including any change to the list or eligibility status of the Impacted</w:t>
      </w:r>
      <w:r>
        <w:rPr>
          <w:spacing w:val="-15"/>
          <w:sz w:val="20"/>
        </w:rPr>
        <w:t xml:space="preserve"> </w:t>
      </w:r>
      <w:proofErr w:type="gramStart"/>
      <w:r>
        <w:rPr>
          <w:sz w:val="20"/>
        </w:rPr>
        <w:t>Tenants;</w:t>
      </w:r>
      <w:proofErr w:type="gramEnd"/>
    </w:p>
    <w:p w14:paraId="10E159CB" w14:textId="77777777" w:rsidR="00871B1E" w:rsidRDefault="001037BE">
      <w:pPr>
        <w:pStyle w:val="ListParagraph"/>
        <w:numPr>
          <w:ilvl w:val="1"/>
          <w:numId w:val="1"/>
        </w:numPr>
        <w:tabs>
          <w:tab w:val="left" w:pos="1561"/>
        </w:tabs>
        <w:spacing w:before="120"/>
        <w:ind w:right="118"/>
        <w:jc w:val="both"/>
        <w:rPr>
          <w:sz w:val="20"/>
        </w:rPr>
      </w:pPr>
      <w:r>
        <w:rPr>
          <w:sz w:val="20"/>
        </w:rPr>
        <w:t>ensu</w:t>
      </w:r>
      <w:r>
        <w:rPr>
          <w:sz w:val="20"/>
        </w:rPr>
        <w:t>re that a written, legally binding Rent Reduction Agreement complying with the terms of the CECRA Program is entered into by it with each Impacted Tenant prior to and as a condition to the Loan being advanced by CMHC, and comply with the terms of such Rent</w:t>
      </w:r>
      <w:r>
        <w:rPr>
          <w:sz w:val="20"/>
        </w:rPr>
        <w:t xml:space="preserve"> Reduction</w:t>
      </w:r>
      <w:r>
        <w:rPr>
          <w:spacing w:val="-18"/>
          <w:sz w:val="20"/>
        </w:rPr>
        <w:t xml:space="preserve"> </w:t>
      </w:r>
      <w:r>
        <w:rPr>
          <w:sz w:val="20"/>
        </w:rPr>
        <w:t>Agreement;</w:t>
      </w:r>
    </w:p>
    <w:p w14:paraId="303E877B" w14:textId="77777777" w:rsidR="00871B1E" w:rsidRDefault="001037BE">
      <w:pPr>
        <w:pStyle w:val="ListParagraph"/>
        <w:numPr>
          <w:ilvl w:val="1"/>
          <w:numId w:val="1"/>
        </w:numPr>
        <w:tabs>
          <w:tab w:val="left" w:pos="1561"/>
        </w:tabs>
        <w:spacing w:before="120"/>
        <w:ind w:right="116"/>
        <w:jc w:val="both"/>
        <w:rPr>
          <w:sz w:val="20"/>
        </w:rPr>
      </w:pPr>
      <w:r>
        <w:rPr>
          <w:sz w:val="20"/>
        </w:rPr>
        <w:t>not</w:t>
      </w:r>
      <w:r>
        <w:rPr>
          <w:spacing w:val="-5"/>
          <w:sz w:val="20"/>
        </w:rPr>
        <w:t xml:space="preserve"> </w:t>
      </w:r>
      <w:r>
        <w:rPr>
          <w:sz w:val="20"/>
        </w:rPr>
        <w:t>serve</w:t>
      </w:r>
      <w:r>
        <w:rPr>
          <w:spacing w:val="-4"/>
          <w:sz w:val="20"/>
        </w:rPr>
        <w:t xml:space="preserve"> </w:t>
      </w:r>
      <w:r>
        <w:rPr>
          <w:sz w:val="20"/>
        </w:rPr>
        <w:t>any</w:t>
      </w:r>
      <w:r>
        <w:rPr>
          <w:spacing w:val="-5"/>
          <w:sz w:val="20"/>
        </w:rPr>
        <w:t xml:space="preserve"> </w:t>
      </w:r>
      <w:r>
        <w:rPr>
          <w:sz w:val="20"/>
        </w:rPr>
        <w:t>default</w:t>
      </w:r>
      <w:r>
        <w:rPr>
          <w:spacing w:val="-6"/>
          <w:sz w:val="20"/>
        </w:rPr>
        <w:t xml:space="preserve"> </w:t>
      </w:r>
      <w:r>
        <w:rPr>
          <w:sz w:val="20"/>
        </w:rPr>
        <w:t>notices</w:t>
      </w:r>
      <w:r>
        <w:rPr>
          <w:spacing w:val="-3"/>
          <w:sz w:val="20"/>
        </w:rPr>
        <w:t xml:space="preserve"> </w:t>
      </w:r>
      <w:r>
        <w:rPr>
          <w:sz w:val="20"/>
        </w:rPr>
        <w:t>nor</w:t>
      </w:r>
      <w:r>
        <w:rPr>
          <w:spacing w:val="-4"/>
          <w:sz w:val="20"/>
        </w:rPr>
        <w:t xml:space="preserve"> </w:t>
      </w:r>
      <w:r>
        <w:rPr>
          <w:sz w:val="20"/>
        </w:rPr>
        <w:t>take</w:t>
      </w:r>
      <w:r>
        <w:rPr>
          <w:spacing w:val="-4"/>
          <w:sz w:val="20"/>
        </w:rPr>
        <w:t xml:space="preserve"> </w:t>
      </w:r>
      <w:r>
        <w:rPr>
          <w:sz w:val="20"/>
        </w:rPr>
        <w:t>steps</w:t>
      </w:r>
      <w:r>
        <w:rPr>
          <w:spacing w:val="-5"/>
          <w:sz w:val="20"/>
        </w:rPr>
        <w:t xml:space="preserve"> </w:t>
      </w:r>
      <w:r>
        <w:rPr>
          <w:sz w:val="20"/>
        </w:rPr>
        <w:t>to</w:t>
      </w:r>
      <w:r>
        <w:rPr>
          <w:spacing w:val="-4"/>
          <w:sz w:val="20"/>
        </w:rPr>
        <w:t xml:space="preserve"> </w:t>
      </w:r>
      <w:r>
        <w:rPr>
          <w:sz w:val="20"/>
        </w:rPr>
        <w:t>evict</w:t>
      </w:r>
      <w:r>
        <w:rPr>
          <w:spacing w:val="-5"/>
          <w:sz w:val="20"/>
        </w:rPr>
        <w:t xml:space="preserve"> </w:t>
      </w:r>
      <w:r>
        <w:rPr>
          <w:sz w:val="20"/>
        </w:rPr>
        <w:t>an</w:t>
      </w:r>
      <w:r>
        <w:rPr>
          <w:spacing w:val="-4"/>
          <w:sz w:val="20"/>
        </w:rPr>
        <w:t xml:space="preserve"> </w:t>
      </w:r>
      <w:r>
        <w:rPr>
          <w:sz w:val="20"/>
        </w:rPr>
        <w:t>Impacted</w:t>
      </w:r>
      <w:r>
        <w:rPr>
          <w:spacing w:val="-5"/>
          <w:sz w:val="20"/>
        </w:rPr>
        <w:t xml:space="preserve"> </w:t>
      </w:r>
      <w:r>
        <w:rPr>
          <w:sz w:val="20"/>
        </w:rPr>
        <w:t>Tenant</w:t>
      </w:r>
      <w:r>
        <w:rPr>
          <w:spacing w:val="-5"/>
          <w:sz w:val="20"/>
        </w:rPr>
        <w:t xml:space="preserve"> </w:t>
      </w:r>
      <w:r>
        <w:rPr>
          <w:sz w:val="20"/>
        </w:rPr>
        <w:t>during</w:t>
      </w:r>
      <w:r>
        <w:rPr>
          <w:spacing w:val="-4"/>
          <w:sz w:val="20"/>
        </w:rPr>
        <w:t xml:space="preserve"> </w:t>
      </w:r>
      <w:r>
        <w:rPr>
          <w:sz w:val="20"/>
        </w:rPr>
        <w:t>the</w:t>
      </w:r>
      <w:r>
        <w:rPr>
          <w:spacing w:val="-4"/>
          <w:sz w:val="20"/>
        </w:rPr>
        <w:t xml:space="preserve"> </w:t>
      </w:r>
      <w:r>
        <w:rPr>
          <w:sz w:val="20"/>
        </w:rPr>
        <w:t>period</w:t>
      </w:r>
      <w:r>
        <w:rPr>
          <w:spacing w:val="-5"/>
          <w:sz w:val="20"/>
        </w:rPr>
        <w:t xml:space="preserve"> </w:t>
      </w:r>
      <w:r>
        <w:rPr>
          <w:sz w:val="20"/>
        </w:rPr>
        <w:t>from</w:t>
      </w:r>
      <w:r>
        <w:rPr>
          <w:spacing w:val="-4"/>
          <w:sz w:val="20"/>
        </w:rPr>
        <w:t xml:space="preserve"> </w:t>
      </w:r>
      <w:r>
        <w:rPr>
          <w:sz w:val="20"/>
        </w:rPr>
        <w:t>the</w:t>
      </w:r>
      <w:r>
        <w:rPr>
          <w:spacing w:val="-4"/>
          <w:sz w:val="20"/>
        </w:rPr>
        <w:t xml:space="preserve"> </w:t>
      </w:r>
      <w:r>
        <w:rPr>
          <w:sz w:val="20"/>
        </w:rPr>
        <w:t>date</w:t>
      </w:r>
      <w:r>
        <w:rPr>
          <w:spacing w:val="-4"/>
          <w:sz w:val="20"/>
        </w:rPr>
        <w:t xml:space="preserve"> </w:t>
      </w:r>
      <w:r>
        <w:rPr>
          <w:sz w:val="20"/>
        </w:rPr>
        <w:t>of the Application until the later of (A) three months thereafter; or (B) the date on which the Impacted Tenant is</w:t>
      </w:r>
      <w:r>
        <w:rPr>
          <w:spacing w:val="-9"/>
          <w:sz w:val="20"/>
        </w:rPr>
        <w:t xml:space="preserve"> </w:t>
      </w:r>
      <w:r>
        <w:rPr>
          <w:sz w:val="20"/>
        </w:rPr>
        <w:t>no</w:t>
      </w:r>
      <w:r>
        <w:rPr>
          <w:spacing w:val="-9"/>
          <w:sz w:val="20"/>
        </w:rPr>
        <w:t xml:space="preserve"> </w:t>
      </w:r>
      <w:r>
        <w:rPr>
          <w:sz w:val="20"/>
        </w:rPr>
        <w:t>longer</w:t>
      </w:r>
      <w:r>
        <w:rPr>
          <w:spacing w:val="-9"/>
          <w:sz w:val="20"/>
        </w:rPr>
        <w:t xml:space="preserve"> </w:t>
      </w:r>
      <w:r>
        <w:rPr>
          <w:sz w:val="20"/>
        </w:rPr>
        <w:t>receiving</w:t>
      </w:r>
      <w:r>
        <w:rPr>
          <w:spacing w:val="-9"/>
          <w:sz w:val="20"/>
        </w:rPr>
        <w:t xml:space="preserve"> </w:t>
      </w:r>
      <w:r>
        <w:rPr>
          <w:sz w:val="20"/>
        </w:rPr>
        <w:t>any</w:t>
      </w:r>
      <w:r>
        <w:rPr>
          <w:spacing w:val="-9"/>
          <w:sz w:val="20"/>
        </w:rPr>
        <w:t xml:space="preserve"> </w:t>
      </w:r>
      <w:r>
        <w:rPr>
          <w:sz w:val="20"/>
        </w:rPr>
        <w:t>rent</w:t>
      </w:r>
      <w:r>
        <w:rPr>
          <w:spacing w:val="-10"/>
          <w:sz w:val="20"/>
        </w:rPr>
        <w:t xml:space="preserve"> </w:t>
      </w:r>
      <w:r>
        <w:rPr>
          <w:sz w:val="20"/>
        </w:rPr>
        <w:t>reduction</w:t>
      </w:r>
      <w:r>
        <w:rPr>
          <w:spacing w:val="-9"/>
          <w:sz w:val="20"/>
        </w:rPr>
        <w:t xml:space="preserve"> </w:t>
      </w:r>
      <w:r>
        <w:rPr>
          <w:sz w:val="20"/>
        </w:rPr>
        <w:t>or</w:t>
      </w:r>
      <w:r>
        <w:rPr>
          <w:spacing w:val="-8"/>
          <w:sz w:val="20"/>
        </w:rPr>
        <w:t xml:space="preserve"> </w:t>
      </w:r>
      <w:r>
        <w:rPr>
          <w:sz w:val="20"/>
        </w:rPr>
        <w:t>forgiveness</w:t>
      </w:r>
      <w:r>
        <w:rPr>
          <w:spacing w:val="-9"/>
          <w:sz w:val="20"/>
        </w:rPr>
        <w:t xml:space="preserve"> </w:t>
      </w:r>
      <w:r>
        <w:rPr>
          <w:sz w:val="20"/>
        </w:rPr>
        <w:t>or</w:t>
      </w:r>
      <w:r>
        <w:rPr>
          <w:spacing w:val="-10"/>
          <w:sz w:val="20"/>
        </w:rPr>
        <w:t xml:space="preserve"> </w:t>
      </w:r>
      <w:r>
        <w:rPr>
          <w:sz w:val="20"/>
        </w:rPr>
        <w:t>rent</w:t>
      </w:r>
      <w:r>
        <w:rPr>
          <w:spacing w:val="-10"/>
          <w:sz w:val="20"/>
        </w:rPr>
        <w:t xml:space="preserve"> </w:t>
      </w:r>
      <w:r>
        <w:rPr>
          <w:sz w:val="20"/>
        </w:rPr>
        <w:t>credit</w:t>
      </w:r>
      <w:r>
        <w:rPr>
          <w:spacing w:val="-9"/>
          <w:sz w:val="20"/>
        </w:rPr>
        <w:t xml:space="preserve"> </w:t>
      </w:r>
      <w:r>
        <w:rPr>
          <w:sz w:val="20"/>
        </w:rPr>
        <w:t>under</w:t>
      </w:r>
      <w:r>
        <w:rPr>
          <w:spacing w:val="-9"/>
          <w:sz w:val="20"/>
        </w:rPr>
        <w:t xml:space="preserve"> </w:t>
      </w:r>
      <w:r>
        <w:rPr>
          <w:sz w:val="20"/>
        </w:rPr>
        <w:t>the</w:t>
      </w:r>
      <w:r>
        <w:rPr>
          <w:spacing w:val="-9"/>
          <w:sz w:val="20"/>
        </w:rPr>
        <w:t xml:space="preserve"> </w:t>
      </w:r>
      <w:r>
        <w:rPr>
          <w:sz w:val="20"/>
        </w:rPr>
        <w:t>Rent</w:t>
      </w:r>
      <w:r>
        <w:rPr>
          <w:spacing w:val="-10"/>
          <w:sz w:val="20"/>
        </w:rPr>
        <w:t xml:space="preserve"> </w:t>
      </w:r>
      <w:r>
        <w:rPr>
          <w:sz w:val="20"/>
        </w:rPr>
        <w:t>Reduction</w:t>
      </w:r>
      <w:r>
        <w:rPr>
          <w:spacing w:val="-10"/>
          <w:sz w:val="20"/>
        </w:rPr>
        <w:t xml:space="preserve"> </w:t>
      </w:r>
      <w:r>
        <w:rPr>
          <w:sz w:val="20"/>
        </w:rPr>
        <w:t>Agreement, where the basis for such default notice or eviction is a lease default due to the COVID-19</w:t>
      </w:r>
      <w:r>
        <w:rPr>
          <w:spacing w:val="-35"/>
          <w:sz w:val="20"/>
        </w:rPr>
        <w:t xml:space="preserve"> </w:t>
      </w:r>
      <w:r>
        <w:rPr>
          <w:sz w:val="20"/>
        </w:rPr>
        <w:t>emergency;</w:t>
      </w:r>
    </w:p>
    <w:p w14:paraId="69E03F24" w14:textId="77777777" w:rsidR="00871B1E" w:rsidRDefault="001037BE">
      <w:pPr>
        <w:pStyle w:val="ListParagraph"/>
        <w:numPr>
          <w:ilvl w:val="1"/>
          <w:numId w:val="1"/>
        </w:numPr>
        <w:tabs>
          <w:tab w:val="left" w:pos="1561"/>
        </w:tabs>
        <w:spacing w:before="120"/>
        <w:ind w:right="116"/>
        <w:jc w:val="both"/>
        <w:rPr>
          <w:sz w:val="20"/>
        </w:rPr>
      </w:pPr>
      <w:r>
        <w:rPr>
          <w:sz w:val="20"/>
        </w:rPr>
        <w:t>not</w:t>
      </w:r>
      <w:r>
        <w:rPr>
          <w:spacing w:val="-13"/>
          <w:sz w:val="20"/>
        </w:rPr>
        <w:t xml:space="preserve"> </w:t>
      </w:r>
      <w:r>
        <w:rPr>
          <w:sz w:val="20"/>
        </w:rPr>
        <w:t>require</w:t>
      </w:r>
      <w:r>
        <w:rPr>
          <w:spacing w:val="-12"/>
          <w:sz w:val="20"/>
        </w:rPr>
        <w:t xml:space="preserve"> </w:t>
      </w:r>
      <w:r>
        <w:rPr>
          <w:sz w:val="20"/>
        </w:rPr>
        <w:t>any</w:t>
      </w:r>
      <w:r>
        <w:rPr>
          <w:spacing w:val="-13"/>
          <w:sz w:val="20"/>
        </w:rPr>
        <w:t xml:space="preserve"> </w:t>
      </w:r>
      <w:r>
        <w:rPr>
          <w:sz w:val="20"/>
        </w:rPr>
        <w:t>Impacted</w:t>
      </w:r>
      <w:r>
        <w:rPr>
          <w:spacing w:val="-12"/>
          <w:sz w:val="20"/>
        </w:rPr>
        <w:t xml:space="preserve"> </w:t>
      </w:r>
      <w:r>
        <w:rPr>
          <w:sz w:val="20"/>
        </w:rPr>
        <w:t>Tenant</w:t>
      </w:r>
      <w:r>
        <w:rPr>
          <w:spacing w:val="-13"/>
          <w:sz w:val="20"/>
        </w:rPr>
        <w:t xml:space="preserve"> </w:t>
      </w:r>
      <w:r>
        <w:rPr>
          <w:sz w:val="20"/>
        </w:rPr>
        <w:t>to</w:t>
      </w:r>
      <w:r>
        <w:rPr>
          <w:spacing w:val="-13"/>
          <w:sz w:val="20"/>
        </w:rPr>
        <w:t xml:space="preserve"> </w:t>
      </w:r>
      <w:r>
        <w:rPr>
          <w:sz w:val="20"/>
        </w:rPr>
        <w:t>pay</w:t>
      </w:r>
      <w:r>
        <w:rPr>
          <w:spacing w:val="-13"/>
          <w:sz w:val="20"/>
        </w:rPr>
        <w:t xml:space="preserve"> </w:t>
      </w:r>
      <w:r>
        <w:rPr>
          <w:sz w:val="20"/>
        </w:rPr>
        <w:t>or</w:t>
      </w:r>
      <w:r>
        <w:rPr>
          <w:spacing w:val="-12"/>
          <w:sz w:val="20"/>
        </w:rPr>
        <w:t xml:space="preserve"> </w:t>
      </w:r>
      <w:r>
        <w:rPr>
          <w:sz w:val="20"/>
        </w:rPr>
        <w:t>have</w:t>
      </w:r>
      <w:r>
        <w:rPr>
          <w:spacing w:val="-14"/>
          <w:sz w:val="20"/>
        </w:rPr>
        <w:t xml:space="preserve"> </w:t>
      </w:r>
      <w:r>
        <w:rPr>
          <w:sz w:val="20"/>
        </w:rPr>
        <w:t>paid</w:t>
      </w:r>
      <w:r>
        <w:rPr>
          <w:spacing w:val="-13"/>
          <w:sz w:val="20"/>
        </w:rPr>
        <w:t xml:space="preserve"> </w:t>
      </w:r>
      <w:r>
        <w:rPr>
          <w:sz w:val="20"/>
        </w:rPr>
        <w:t>more</w:t>
      </w:r>
      <w:r>
        <w:rPr>
          <w:spacing w:val="-12"/>
          <w:sz w:val="20"/>
        </w:rPr>
        <w:t xml:space="preserve"> </w:t>
      </w:r>
      <w:r>
        <w:rPr>
          <w:sz w:val="20"/>
        </w:rPr>
        <w:t>than</w:t>
      </w:r>
      <w:r>
        <w:rPr>
          <w:spacing w:val="-12"/>
          <w:sz w:val="20"/>
        </w:rPr>
        <w:t xml:space="preserve"> </w:t>
      </w:r>
      <w:r>
        <w:rPr>
          <w:sz w:val="20"/>
        </w:rPr>
        <w:t>twenty-five</w:t>
      </w:r>
      <w:r>
        <w:rPr>
          <w:spacing w:val="-12"/>
          <w:sz w:val="20"/>
        </w:rPr>
        <w:t xml:space="preserve"> </w:t>
      </w:r>
      <w:r>
        <w:rPr>
          <w:sz w:val="20"/>
        </w:rPr>
        <w:t>per</w:t>
      </w:r>
      <w:r>
        <w:rPr>
          <w:spacing w:val="-13"/>
          <w:sz w:val="20"/>
        </w:rPr>
        <w:t xml:space="preserve"> </w:t>
      </w:r>
      <w:r>
        <w:rPr>
          <w:sz w:val="20"/>
        </w:rPr>
        <w:t>cent</w:t>
      </w:r>
      <w:r>
        <w:rPr>
          <w:spacing w:val="-13"/>
          <w:sz w:val="20"/>
        </w:rPr>
        <w:t xml:space="preserve"> </w:t>
      </w:r>
      <w:r>
        <w:rPr>
          <w:sz w:val="20"/>
        </w:rPr>
        <w:t>(25%)</w:t>
      </w:r>
      <w:r>
        <w:rPr>
          <w:spacing w:val="-13"/>
          <w:sz w:val="20"/>
        </w:rPr>
        <w:t xml:space="preserve"> </w:t>
      </w:r>
      <w:r>
        <w:rPr>
          <w:sz w:val="20"/>
        </w:rPr>
        <w:t>of</w:t>
      </w:r>
      <w:r>
        <w:rPr>
          <w:spacing w:val="-12"/>
          <w:sz w:val="20"/>
        </w:rPr>
        <w:t xml:space="preserve"> </w:t>
      </w:r>
      <w:r>
        <w:rPr>
          <w:sz w:val="20"/>
        </w:rPr>
        <w:t>its</w:t>
      </w:r>
      <w:r>
        <w:rPr>
          <w:spacing w:val="-13"/>
          <w:sz w:val="20"/>
        </w:rPr>
        <w:t xml:space="preserve"> </w:t>
      </w:r>
      <w:r>
        <w:rPr>
          <w:sz w:val="20"/>
        </w:rPr>
        <w:t>Rent</w:t>
      </w:r>
      <w:r>
        <w:rPr>
          <w:spacing w:val="-13"/>
          <w:sz w:val="20"/>
        </w:rPr>
        <w:t xml:space="preserve"> </w:t>
      </w:r>
      <w:r>
        <w:rPr>
          <w:sz w:val="20"/>
        </w:rPr>
        <w:t>during the Eligible</w:t>
      </w:r>
      <w:r>
        <w:rPr>
          <w:spacing w:val="-2"/>
          <w:sz w:val="20"/>
        </w:rPr>
        <w:t xml:space="preserve"> </w:t>
      </w:r>
      <w:proofErr w:type="gramStart"/>
      <w:r>
        <w:rPr>
          <w:sz w:val="20"/>
        </w:rPr>
        <w:t>Period;</w:t>
      </w:r>
      <w:proofErr w:type="gramEnd"/>
    </w:p>
    <w:p w14:paraId="5AE33087" w14:textId="77777777" w:rsidR="00871B1E" w:rsidRDefault="001037BE">
      <w:pPr>
        <w:pStyle w:val="ListParagraph"/>
        <w:numPr>
          <w:ilvl w:val="1"/>
          <w:numId w:val="1"/>
        </w:numPr>
        <w:tabs>
          <w:tab w:val="left" w:pos="1561"/>
        </w:tabs>
        <w:spacing w:before="120"/>
        <w:ind w:right="117"/>
        <w:jc w:val="both"/>
        <w:rPr>
          <w:sz w:val="20"/>
        </w:rPr>
      </w:pPr>
      <w:r>
        <w:rPr>
          <w:sz w:val="20"/>
        </w:rPr>
        <w:t>subject only t</w:t>
      </w:r>
      <w:r>
        <w:rPr>
          <w:sz w:val="20"/>
        </w:rPr>
        <w:t>o sub-Section 6(b), the Property Owner shall not attempt to use any means or mechanisms whatsoever, direct or indirect, to recover the forgiven amounts that were agreed to in the Rent Reduction Agreement, during or after the Program</w:t>
      </w:r>
      <w:r>
        <w:rPr>
          <w:spacing w:val="-7"/>
          <w:sz w:val="20"/>
        </w:rPr>
        <w:t xml:space="preserve"> </w:t>
      </w:r>
      <w:r>
        <w:rPr>
          <w:sz w:val="20"/>
        </w:rPr>
        <w:t>Period;</w:t>
      </w:r>
    </w:p>
    <w:p w14:paraId="58C98CD3" w14:textId="77777777" w:rsidR="00871B1E" w:rsidRDefault="001037BE">
      <w:pPr>
        <w:pStyle w:val="ListParagraph"/>
        <w:numPr>
          <w:ilvl w:val="1"/>
          <w:numId w:val="1"/>
        </w:numPr>
        <w:tabs>
          <w:tab w:val="left" w:pos="1562"/>
        </w:tabs>
        <w:ind w:left="1561" w:right="122"/>
        <w:jc w:val="both"/>
        <w:rPr>
          <w:sz w:val="20"/>
        </w:rPr>
      </w:pPr>
      <w:r>
        <w:rPr>
          <w:sz w:val="20"/>
        </w:rPr>
        <w:t>promptly notify</w:t>
      </w:r>
      <w:r>
        <w:rPr>
          <w:sz w:val="20"/>
        </w:rPr>
        <w:t xml:space="preserve"> CMHC of the occurrence of any actual or potential Event of Default (as described under Section 9 of the Agreement);</w:t>
      </w:r>
      <w:r>
        <w:rPr>
          <w:spacing w:val="-6"/>
          <w:sz w:val="20"/>
        </w:rPr>
        <w:t xml:space="preserve"> </w:t>
      </w:r>
      <w:r>
        <w:rPr>
          <w:sz w:val="20"/>
        </w:rPr>
        <w:t>and</w:t>
      </w:r>
    </w:p>
    <w:p w14:paraId="472C5611" w14:textId="77777777" w:rsidR="00871B1E" w:rsidRDefault="001037BE">
      <w:pPr>
        <w:pStyle w:val="ListParagraph"/>
        <w:numPr>
          <w:ilvl w:val="1"/>
          <w:numId w:val="1"/>
        </w:numPr>
        <w:tabs>
          <w:tab w:val="left" w:pos="1562"/>
        </w:tabs>
        <w:spacing w:before="120"/>
        <w:ind w:left="1561" w:right="115"/>
        <w:jc w:val="both"/>
        <w:rPr>
          <w:sz w:val="20"/>
        </w:rPr>
      </w:pPr>
      <w:r>
        <w:rPr>
          <w:sz w:val="20"/>
        </w:rPr>
        <w:t>promptly</w:t>
      </w:r>
      <w:r>
        <w:rPr>
          <w:spacing w:val="-8"/>
          <w:sz w:val="20"/>
        </w:rPr>
        <w:t xml:space="preserve"> </w:t>
      </w:r>
      <w:r>
        <w:rPr>
          <w:sz w:val="20"/>
        </w:rPr>
        <w:t>(</w:t>
      </w:r>
      <w:proofErr w:type="spellStart"/>
      <w:r>
        <w:rPr>
          <w:sz w:val="20"/>
        </w:rPr>
        <w:t>i</w:t>
      </w:r>
      <w:proofErr w:type="spellEnd"/>
      <w:r>
        <w:rPr>
          <w:sz w:val="20"/>
        </w:rPr>
        <w:t>)</w:t>
      </w:r>
      <w:r>
        <w:rPr>
          <w:spacing w:val="-5"/>
          <w:sz w:val="20"/>
        </w:rPr>
        <w:t xml:space="preserve"> </w:t>
      </w:r>
      <w:r>
        <w:rPr>
          <w:sz w:val="20"/>
        </w:rPr>
        <w:t>notify</w:t>
      </w:r>
      <w:r>
        <w:rPr>
          <w:spacing w:val="-7"/>
          <w:sz w:val="20"/>
        </w:rPr>
        <w:t xml:space="preserve"> </w:t>
      </w:r>
      <w:r>
        <w:rPr>
          <w:sz w:val="20"/>
        </w:rPr>
        <w:t>CMHC</w:t>
      </w:r>
      <w:r>
        <w:rPr>
          <w:spacing w:val="-4"/>
          <w:sz w:val="20"/>
        </w:rPr>
        <w:t xml:space="preserve"> </w:t>
      </w:r>
      <w:r>
        <w:rPr>
          <w:sz w:val="20"/>
        </w:rPr>
        <w:t>of</w:t>
      </w:r>
      <w:r>
        <w:rPr>
          <w:spacing w:val="-7"/>
          <w:sz w:val="20"/>
        </w:rPr>
        <w:t xml:space="preserve"> </w:t>
      </w:r>
      <w:r>
        <w:rPr>
          <w:sz w:val="20"/>
        </w:rPr>
        <w:t>the</w:t>
      </w:r>
      <w:r>
        <w:rPr>
          <w:spacing w:val="-5"/>
          <w:sz w:val="20"/>
        </w:rPr>
        <w:t xml:space="preserve"> </w:t>
      </w:r>
      <w:r>
        <w:rPr>
          <w:sz w:val="20"/>
        </w:rPr>
        <w:t>receipt</w:t>
      </w:r>
      <w:r>
        <w:rPr>
          <w:spacing w:val="-6"/>
          <w:sz w:val="20"/>
        </w:rPr>
        <w:t xml:space="preserve"> </w:t>
      </w:r>
      <w:r>
        <w:rPr>
          <w:sz w:val="20"/>
        </w:rPr>
        <w:t>by</w:t>
      </w:r>
      <w:r>
        <w:rPr>
          <w:spacing w:val="-7"/>
          <w:sz w:val="20"/>
        </w:rPr>
        <w:t xml:space="preserve"> </w:t>
      </w:r>
      <w:r>
        <w:rPr>
          <w:sz w:val="20"/>
        </w:rPr>
        <w:t>it</w:t>
      </w:r>
      <w:r>
        <w:rPr>
          <w:spacing w:val="-6"/>
          <w:sz w:val="20"/>
        </w:rPr>
        <w:t xml:space="preserve"> </w:t>
      </w:r>
      <w:r>
        <w:rPr>
          <w:sz w:val="20"/>
        </w:rPr>
        <w:t>or,</w:t>
      </w:r>
      <w:r>
        <w:rPr>
          <w:spacing w:val="-7"/>
          <w:sz w:val="20"/>
        </w:rPr>
        <w:t xml:space="preserve"> </w:t>
      </w:r>
      <w:r>
        <w:rPr>
          <w:sz w:val="20"/>
        </w:rPr>
        <w:t>to</w:t>
      </w:r>
      <w:r>
        <w:rPr>
          <w:spacing w:val="-6"/>
          <w:sz w:val="20"/>
        </w:rPr>
        <w:t xml:space="preserve"> </w:t>
      </w:r>
      <w:r>
        <w:rPr>
          <w:sz w:val="20"/>
        </w:rPr>
        <w:t>its</w:t>
      </w:r>
      <w:r>
        <w:rPr>
          <w:spacing w:val="-7"/>
          <w:sz w:val="20"/>
        </w:rPr>
        <w:t xml:space="preserve"> </w:t>
      </w:r>
      <w:r>
        <w:rPr>
          <w:sz w:val="20"/>
        </w:rPr>
        <w:t>knowledge,</w:t>
      </w:r>
      <w:r>
        <w:rPr>
          <w:spacing w:val="-7"/>
          <w:sz w:val="20"/>
        </w:rPr>
        <w:t xml:space="preserve"> </w:t>
      </w:r>
      <w:r>
        <w:rPr>
          <w:sz w:val="20"/>
        </w:rPr>
        <w:t>by</w:t>
      </w:r>
      <w:r>
        <w:rPr>
          <w:spacing w:val="-6"/>
          <w:sz w:val="20"/>
        </w:rPr>
        <w:t xml:space="preserve"> </w:t>
      </w:r>
      <w:r>
        <w:rPr>
          <w:sz w:val="20"/>
        </w:rPr>
        <w:t>any</w:t>
      </w:r>
      <w:r>
        <w:rPr>
          <w:spacing w:val="-7"/>
          <w:sz w:val="20"/>
        </w:rPr>
        <w:t xml:space="preserve"> </w:t>
      </w:r>
      <w:r>
        <w:rPr>
          <w:sz w:val="20"/>
        </w:rPr>
        <w:t>Impacted</w:t>
      </w:r>
      <w:r>
        <w:rPr>
          <w:spacing w:val="-6"/>
          <w:sz w:val="20"/>
        </w:rPr>
        <w:t xml:space="preserve"> </w:t>
      </w:r>
      <w:r>
        <w:rPr>
          <w:sz w:val="20"/>
        </w:rPr>
        <w:t>Tenant,</w:t>
      </w:r>
      <w:r>
        <w:rPr>
          <w:spacing w:val="-7"/>
          <w:sz w:val="20"/>
        </w:rPr>
        <w:t xml:space="preserve"> </w:t>
      </w:r>
      <w:r>
        <w:rPr>
          <w:sz w:val="20"/>
        </w:rPr>
        <w:t>of</w:t>
      </w:r>
      <w:r>
        <w:rPr>
          <w:spacing w:val="-6"/>
          <w:sz w:val="20"/>
        </w:rPr>
        <w:t xml:space="preserve"> </w:t>
      </w:r>
      <w:r>
        <w:rPr>
          <w:sz w:val="20"/>
        </w:rPr>
        <w:t>any</w:t>
      </w:r>
      <w:r>
        <w:rPr>
          <w:spacing w:val="-6"/>
          <w:sz w:val="20"/>
        </w:rPr>
        <w:t xml:space="preserve"> </w:t>
      </w:r>
      <w:r>
        <w:rPr>
          <w:sz w:val="20"/>
        </w:rPr>
        <w:t>insurance proceeds available to it in respect of any impairment of the rental revenue from the Property or any non- repayable proceeds of any federal or provincial government programs (other than the CECRA Program) targeted at commercial rent assistance in</w:t>
      </w:r>
      <w:r>
        <w:rPr>
          <w:sz w:val="20"/>
        </w:rPr>
        <w:t>stituted in response to the COVID-19 emergency, in respect of the Eligible Period, but that were not already deducted in the calculation of the Loan</w:t>
      </w:r>
      <w:r>
        <w:rPr>
          <w:spacing w:val="-23"/>
          <w:sz w:val="20"/>
        </w:rPr>
        <w:t xml:space="preserve"> </w:t>
      </w:r>
      <w:r>
        <w:rPr>
          <w:sz w:val="20"/>
        </w:rPr>
        <w:t>Amount,</w:t>
      </w:r>
    </w:p>
    <w:p w14:paraId="0AEE94BC" w14:textId="77777777" w:rsidR="00871B1E" w:rsidRDefault="00871B1E">
      <w:pPr>
        <w:jc w:val="both"/>
        <w:rPr>
          <w:sz w:val="20"/>
        </w:rPr>
        <w:sectPr w:rsidR="00871B1E">
          <w:pgSz w:w="12240" w:h="15840"/>
          <w:pgMar w:top="940" w:right="600" w:bottom="580" w:left="600" w:header="278" w:footer="380" w:gutter="0"/>
          <w:cols w:space="720"/>
        </w:sectPr>
      </w:pPr>
    </w:p>
    <w:p w14:paraId="7DCC9981" w14:textId="77777777" w:rsidR="00871B1E" w:rsidRDefault="001037BE">
      <w:pPr>
        <w:pStyle w:val="BodyText"/>
        <w:spacing w:before="0"/>
        <w:ind w:left="119" w:right="117"/>
      </w:pPr>
      <w:bookmarkStart w:id="9" w:name="9._Events_of_Default."/>
      <w:bookmarkEnd w:id="9"/>
      <w:r>
        <w:lastRenderedPageBreak/>
        <w:t xml:space="preserve">provided that the obligations in sub-Sections 8(e),(f),(g),(h) and (j) shall survive </w:t>
      </w:r>
      <w:r>
        <w:t>and remain in full force and effect in accordance</w:t>
      </w:r>
      <w:r>
        <w:rPr>
          <w:spacing w:val="-18"/>
        </w:rPr>
        <w:t xml:space="preserve"> </w:t>
      </w:r>
      <w:r>
        <w:t>with</w:t>
      </w:r>
      <w:r>
        <w:rPr>
          <w:spacing w:val="-18"/>
        </w:rPr>
        <w:t xml:space="preserve"> </w:t>
      </w:r>
      <w:r>
        <w:t>their</w:t>
      </w:r>
      <w:r>
        <w:rPr>
          <w:spacing w:val="-16"/>
        </w:rPr>
        <w:t xml:space="preserve"> </w:t>
      </w:r>
      <w:r>
        <w:t>terms,</w:t>
      </w:r>
      <w:r>
        <w:rPr>
          <w:spacing w:val="-18"/>
        </w:rPr>
        <w:t xml:space="preserve"> </w:t>
      </w:r>
      <w:r>
        <w:t>notwithstanding</w:t>
      </w:r>
      <w:r>
        <w:rPr>
          <w:spacing w:val="-16"/>
        </w:rPr>
        <w:t xml:space="preserve"> </w:t>
      </w:r>
      <w:r>
        <w:t>the</w:t>
      </w:r>
      <w:r>
        <w:rPr>
          <w:spacing w:val="-17"/>
        </w:rPr>
        <w:t xml:space="preserve"> </w:t>
      </w:r>
      <w:r>
        <w:t>performance</w:t>
      </w:r>
      <w:r>
        <w:rPr>
          <w:spacing w:val="-16"/>
        </w:rPr>
        <w:t xml:space="preserve"> </w:t>
      </w:r>
      <w:r>
        <w:t>or</w:t>
      </w:r>
      <w:r>
        <w:rPr>
          <w:spacing w:val="-17"/>
        </w:rPr>
        <w:t xml:space="preserve"> </w:t>
      </w:r>
      <w:r>
        <w:t>termination</w:t>
      </w:r>
      <w:r>
        <w:rPr>
          <w:spacing w:val="-16"/>
        </w:rPr>
        <w:t xml:space="preserve"> </w:t>
      </w:r>
      <w:r>
        <w:t>of</w:t>
      </w:r>
      <w:r>
        <w:rPr>
          <w:spacing w:val="-17"/>
        </w:rPr>
        <w:t xml:space="preserve"> </w:t>
      </w:r>
      <w:r>
        <w:t>the</w:t>
      </w:r>
      <w:r>
        <w:rPr>
          <w:spacing w:val="-17"/>
        </w:rPr>
        <w:t xml:space="preserve"> </w:t>
      </w:r>
      <w:r>
        <w:t>Agreement</w:t>
      </w:r>
      <w:r>
        <w:rPr>
          <w:spacing w:val="-17"/>
        </w:rPr>
        <w:t xml:space="preserve"> </w:t>
      </w:r>
      <w:r>
        <w:t>or</w:t>
      </w:r>
      <w:r>
        <w:rPr>
          <w:spacing w:val="-17"/>
        </w:rPr>
        <w:t xml:space="preserve"> </w:t>
      </w:r>
      <w:r>
        <w:t>the</w:t>
      </w:r>
      <w:r>
        <w:rPr>
          <w:spacing w:val="-17"/>
        </w:rPr>
        <w:t xml:space="preserve"> </w:t>
      </w:r>
      <w:r>
        <w:t>repayment,</w:t>
      </w:r>
      <w:r>
        <w:rPr>
          <w:spacing w:val="-18"/>
        </w:rPr>
        <w:t xml:space="preserve"> </w:t>
      </w:r>
      <w:r>
        <w:t>satisfaction or discharge of all obligations under the Agreement and the CECRA</w:t>
      </w:r>
      <w:r>
        <w:rPr>
          <w:spacing w:val="-11"/>
        </w:rPr>
        <w:t xml:space="preserve"> </w:t>
      </w:r>
      <w:r>
        <w:t>Program.</w:t>
      </w:r>
    </w:p>
    <w:p w14:paraId="2D29E652" w14:textId="77777777" w:rsidR="00871B1E" w:rsidRDefault="001037BE">
      <w:pPr>
        <w:pStyle w:val="Heading2"/>
        <w:numPr>
          <w:ilvl w:val="0"/>
          <w:numId w:val="1"/>
        </w:numPr>
        <w:tabs>
          <w:tab w:val="left" w:pos="839"/>
          <w:tab w:val="left" w:pos="840"/>
        </w:tabs>
        <w:spacing w:before="116"/>
        <w:ind w:left="839" w:hanging="721"/>
      </w:pPr>
      <w:r>
        <w:t>Events of</w:t>
      </w:r>
      <w:r>
        <w:rPr>
          <w:spacing w:val="-1"/>
        </w:rPr>
        <w:t xml:space="preserve"> </w:t>
      </w:r>
      <w:r>
        <w:t>Default.</w:t>
      </w:r>
    </w:p>
    <w:p w14:paraId="3B75A664" w14:textId="77777777" w:rsidR="00871B1E" w:rsidRDefault="001037BE">
      <w:pPr>
        <w:pStyle w:val="BodyText"/>
        <w:spacing w:before="118"/>
        <w:ind w:left="119"/>
      </w:pPr>
      <w:r>
        <w:t>If any one or more of the following events of default (each, an “</w:t>
      </w:r>
      <w:r>
        <w:rPr>
          <w:b/>
        </w:rPr>
        <w:t>Event of Default</w:t>
      </w:r>
      <w:r>
        <w:t>”) has occurred or is occurring:</w:t>
      </w:r>
    </w:p>
    <w:p w14:paraId="2B7D1290" w14:textId="77777777" w:rsidR="00871B1E" w:rsidRDefault="001037BE">
      <w:pPr>
        <w:pStyle w:val="ListParagraph"/>
        <w:numPr>
          <w:ilvl w:val="1"/>
          <w:numId w:val="1"/>
        </w:numPr>
        <w:tabs>
          <w:tab w:val="left" w:pos="1561"/>
        </w:tabs>
        <w:spacing w:before="120"/>
        <w:ind w:right="115"/>
        <w:jc w:val="both"/>
        <w:rPr>
          <w:sz w:val="20"/>
        </w:rPr>
      </w:pPr>
      <w:r>
        <w:rPr>
          <w:sz w:val="20"/>
        </w:rPr>
        <w:t>the Property Owner fails to comply with the terms and conditions of the CECRA Program or breaches the Agreement or its Rent Reduction</w:t>
      </w:r>
      <w:r>
        <w:rPr>
          <w:spacing w:val="-5"/>
          <w:sz w:val="20"/>
        </w:rPr>
        <w:t xml:space="preserve"> </w:t>
      </w:r>
      <w:r>
        <w:rPr>
          <w:sz w:val="20"/>
        </w:rPr>
        <w:t>Agreeme</w:t>
      </w:r>
      <w:r>
        <w:rPr>
          <w:sz w:val="20"/>
        </w:rPr>
        <w:t>nt(s</w:t>
      </w:r>
      <w:proofErr w:type="gramStart"/>
      <w:r>
        <w:rPr>
          <w:sz w:val="20"/>
        </w:rPr>
        <w:t>);</w:t>
      </w:r>
      <w:proofErr w:type="gramEnd"/>
    </w:p>
    <w:p w14:paraId="783DD5AE" w14:textId="77777777" w:rsidR="00871B1E" w:rsidRDefault="001037BE">
      <w:pPr>
        <w:pStyle w:val="ListParagraph"/>
        <w:numPr>
          <w:ilvl w:val="1"/>
          <w:numId w:val="1"/>
        </w:numPr>
        <w:tabs>
          <w:tab w:val="left" w:pos="1561"/>
        </w:tabs>
        <w:ind w:right="117"/>
        <w:jc w:val="both"/>
        <w:rPr>
          <w:sz w:val="20"/>
        </w:rPr>
      </w:pPr>
      <w:r>
        <w:rPr>
          <w:sz w:val="20"/>
        </w:rPr>
        <w:t xml:space="preserve">the Property Owner makes, or its representatives make, any false or misleading representation to CMHC or its representatives including the Administrator, including in the Application and any Attestation made by </w:t>
      </w:r>
      <w:proofErr w:type="gramStart"/>
      <w:r>
        <w:rPr>
          <w:sz w:val="20"/>
        </w:rPr>
        <w:t>it;</w:t>
      </w:r>
      <w:proofErr w:type="gramEnd"/>
    </w:p>
    <w:p w14:paraId="773B7D54" w14:textId="77777777" w:rsidR="00871B1E" w:rsidRDefault="001037BE">
      <w:pPr>
        <w:pStyle w:val="ListParagraph"/>
        <w:numPr>
          <w:ilvl w:val="1"/>
          <w:numId w:val="1"/>
        </w:numPr>
        <w:tabs>
          <w:tab w:val="left" w:pos="1561"/>
        </w:tabs>
        <w:spacing w:before="120"/>
        <w:ind w:right="121"/>
        <w:jc w:val="both"/>
        <w:rPr>
          <w:sz w:val="20"/>
        </w:rPr>
      </w:pPr>
      <w:r>
        <w:rPr>
          <w:sz w:val="20"/>
        </w:rPr>
        <w:t>CMHC determines in its sole discretion that fraud or misconduct, has occurred on the part of the Property Owner or its representatives;</w:t>
      </w:r>
      <w:r>
        <w:rPr>
          <w:spacing w:val="-2"/>
          <w:sz w:val="20"/>
        </w:rPr>
        <w:t xml:space="preserve"> </w:t>
      </w:r>
      <w:r>
        <w:rPr>
          <w:sz w:val="20"/>
        </w:rPr>
        <w:t>and</w:t>
      </w:r>
    </w:p>
    <w:p w14:paraId="4043E8F1" w14:textId="77777777" w:rsidR="00871B1E" w:rsidRDefault="001037BE">
      <w:pPr>
        <w:pStyle w:val="ListParagraph"/>
        <w:numPr>
          <w:ilvl w:val="1"/>
          <w:numId w:val="1"/>
        </w:numPr>
        <w:tabs>
          <w:tab w:val="left" w:pos="1561"/>
        </w:tabs>
        <w:spacing w:before="120"/>
        <w:ind w:right="118"/>
        <w:jc w:val="both"/>
        <w:rPr>
          <w:sz w:val="20"/>
        </w:rPr>
      </w:pPr>
      <w:r>
        <w:rPr>
          <w:sz w:val="20"/>
        </w:rPr>
        <w:t>the Property Owner (</w:t>
      </w:r>
      <w:proofErr w:type="spellStart"/>
      <w:r>
        <w:rPr>
          <w:sz w:val="20"/>
        </w:rPr>
        <w:t>i</w:t>
      </w:r>
      <w:proofErr w:type="spellEnd"/>
      <w:r>
        <w:rPr>
          <w:sz w:val="20"/>
        </w:rPr>
        <w:t>) avails itself of a law governing its bankruptcy, restructuring, reorganization,</w:t>
      </w:r>
      <w:bookmarkStart w:id="10" w:name="10._Post-Default_Interest"/>
      <w:bookmarkStart w:id="11" w:name="11._Remedies."/>
      <w:bookmarkEnd w:id="10"/>
      <w:bookmarkEnd w:id="11"/>
      <w:r>
        <w:rPr>
          <w:sz w:val="20"/>
        </w:rPr>
        <w:t xml:space="preserve"> dissolution, </w:t>
      </w:r>
      <w:r>
        <w:rPr>
          <w:sz w:val="20"/>
        </w:rPr>
        <w:t>winding-up, arrangement; (ii) a third party initiates proceedings towards the Property Owner under such law, including to dissolve, liquidate, or wind up the Property Owner or to suspend any of its operations; or (iii) a receiver, interim receiver or trust</w:t>
      </w:r>
      <w:r>
        <w:rPr>
          <w:sz w:val="20"/>
        </w:rPr>
        <w:t>ee is appointed with respect to the Property Owner or its</w:t>
      </w:r>
      <w:r>
        <w:rPr>
          <w:spacing w:val="-1"/>
          <w:sz w:val="20"/>
        </w:rPr>
        <w:t xml:space="preserve"> </w:t>
      </w:r>
      <w:r>
        <w:rPr>
          <w:sz w:val="20"/>
        </w:rPr>
        <w:t>property,</w:t>
      </w:r>
    </w:p>
    <w:p w14:paraId="084C2EE9" w14:textId="77777777" w:rsidR="00871B1E" w:rsidRDefault="001037BE">
      <w:pPr>
        <w:pStyle w:val="BodyText"/>
        <w:spacing w:before="121"/>
        <w:ind w:left="839"/>
        <w:jc w:val="left"/>
      </w:pPr>
      <w:r>
        <w:t>then CMHC may:</w:t>
      </w:r>
    </w:p>
    <w:p w14:paraId="6DB04D73" w14:textId="77777777" w:rsidR="00871B1E" w:rsidRDefault="00871B1E">
      <w:pPr>
        <w:pStyle w:val="BodyText"/>
        <w:spacing w:before="9"/>
        <w:ind w:left="0"/>
        <w:jc w:val="left"/>
      </w:pPr>
    </w:p>
    <w:p w14:paraId="1F982672" w14:textId="77777777" w:rsidR="00871B1E" w:rsidRDefault="001037BE">
      <w:pPr>
        <w:pStyle w:val="ListParagraph"/>
        <w:numPr>
          <w:ilvl w:val="2"/>
          <w:numId w:val="1"/>
        </w:numPr>
        <w:tabs>
          <w:tab w:val="left" w:pos="2281"/>
        </w:tabs>
        <w:spacing w:before="0"/>
        <w:ind w:right="121" w:hanging="721"/>
        <w:jc w:val="both"/>
        <w:rPr>
          <w:sz w:val="20"/>
        </w:rPr>
      </w:pPr>
      <w:r>
        <w:rPr>
          <w:sz w:val="20"/>
        </w:rPr>
        <w:t>terminate the Loan and require immediate repayment in full of the principal balance of the Loan and any interest payable hereunder without further notice or demand;</w:t>
      </w:r>
      <w:r>
        <w:rPr>
          <w:spacing w:val="-11"/>
          <w:sz w:val="20"/>
        </w:rPr>
        <w:t xml:space="preserve"> </w:t>
      </w:r>
      <w:r>
        <w:rPr>
          <w:sz w:val="20"/>
        </w:rPr>
        <w:t>and</w:t>
      </w:r>
    </w:p>
    <w:p w14:paraId="2B07AC05" w14:textId="77777777" w:rsidR="00871B1E" w:rsidRDefault="001037BE">
      <w:pPr>
        <w:pStyle w:val="ListParagraph"/>
        <w:numPr>
          <w:ilvl w:val="2"/>
          <w:numId w:val="1"/>
        </w:numPr>
        <w:tabs>
          <w:tab w:val="left" w:pos="2281"/>
        </w:tabs>
        <w:spacing w:before="120"/>
        <w:ind w:right="121" w:hanging="721"/>
        <w:jc w:val="both"/>
        <w:rPr>
          <w:sz w:val="20"/>
        </w:rPr>
      </w:pPr>
      <w:r>
        <w:rPr>
          <w:sz w:val="20"/>
        </w:rPr>
        <w:t>exe</w:t>
      </w:r>
      <w:r>
        <w:rPr>
          <w:sz w:val="20"/>
        </w:rPr>
        <w:t>rcise</w:t>
      </w:r>
      <w:r>
        <w:rPr>
          <w:spacing w:val="-14"/>
          <w:sz w:val="20"/>
        </w:rPr>
        <w:t xml:space="preserve"> </w:t>
      </w:r>
      <w:r>
        <w:rPr>
          <w:sz w:val="20"/>
        </w:rPr>
        <w:t>any</w:t>
      </w:r>
      <w:r>
        <w:rPr>
          <w:spacing w:val="-15"/>
          <w:sz w:val="20"/>
        </w:rPr>
        <w:t xml:space="preserve"> </w:t>
      </w:r>
      <w:r>
        <w:rPr>
          <w:sz w:val="20"/>
        </w:rPr>
        <w:t>rights</w:t>
      </w:r>
      <w:r>
        <w:rPr>
          <w:spacing w:val="-14"/>
          <w:sz w:val="20"/>
        </w:rPr>
        <w:t xml:space="preserve"> </w:t>
      </w:r>
      <w:r>
        <w:rPr>
          <w:sz w:val="20"/>
        </w:rPr>
        <w:t>and</w:t>
      </w:r>
      <w:r>
        <w:rPr>
          <w:spacing w:val="-14"/>
          <w:sz w:val="20"/>
        </w:rPr>
        <w:t xml:space="preserve"> </w:t>
      </w:r>
      <w:r>
        <w:rPr>
          <w:sz w:val="20"/>
        </w:rPr>
        <w:t>remedies</w:t>
      </w:r>
      <w:r>
        <w:rPr>
          <w:spacing w:val="-13"/>
          <w:sz w:val="20"/>
        </w:rPr>
        <w:t xml:space="preserve"> </w:t>
      </w:r>
      <w:r>
        <w:rPr>
          <w:sz w:val="20"/>
        </w:rPr>
        <w:t>available</w:t>
      </w:r>
      <w:r>
        <w:rPr>
          <w:spacing w:val="-15"/>
          <w:sz w:val="20"/>
        </w:rPr>
        <w:t xml:space="preserve"> </w:t>
      </w:r>
      <w:r>
        <w:rPr>
          <w:sz w:val="20"/>
        </w:rPr>
        <w:t>to</w:t>
      </w:r>
      <w:r>
        <w:rPr>
          <w:spacing w:val="-15"/>
          <w:sz w:val="20"/>
        </w:rPr>
        <w:t xml:space="preserve"> </w:t>
      </w:r>
      <w:r>
        <w:rPr>
          <w:sz w:val="20"/>
        </w:rPr>
        <w:t>it</w:t>
      </w:r>
      <w:r>
        <w:rPr>
          <w:spacing w:val="-14"/>
          <w:sz w:val="20"/>
        </w:rPr>
        <w:t xml:space="preserve"> </w:t>
      </w:r>
      <w:r>
        <w:rPr>
          <w:sz w:val="20"/>
        </w:rPr>
        <w:t>under</w:t>
      </w:r>
      <w:r>
        <w:rPr>
          <w:spacing w:val="-14"/>
          <w:sz w:val="20"/>
        </w:rPr>
        <w:t xml:space="preserve"> </w:t>
      </w:r>
      <w:r>
        <w:rPr>
          <w:sz w:val="20"/>
        </w:rPr>
        <w:t>any</w:t>
      </w:r>
      <w:r>
        <w:rPr>
          <w:spacing w:val="-15"/>
          <w:sz w:val="20"/>
        </w:rPr>
        <w:t xml:space="preserve"> </w:t>
      </w:r>
      <w:r>
        <w:rPr>
          <w:sz w:val="20"/>
        </w:rPr>
        <w:t>documents</w:t>
      </w:r>
      <w:r>
        <w:rPr>
          <w:spacing w:val="-14"/>
          <w:sz w:val="20"/>
        </w:rPr>
        <w:t xml:space="preserve"> </w:t>
      </w:r>
      <w:r>
        <w:rPr>
          <w:sz w:val="20"/>
        </w:rPr>
        <w:t>or</w:t>
      </w:r>
      <w:r>
        <w:rPr>
          <w:spacing w:val="-13"/>
          <w:sz w:val="20"/>
        </w:rPr>
        <w:t xml:space="preserve"> </w:t>
      </w:r>
      <w:r>
        <w:rPr>
          <w:sz w:val="20"/>
        </w:rPr>
        <w:t>conferred</w:t>
      </w:r>
      <w:r>
        <w:rPr>
          <w:spacing w:val="-16"/>
          <w:sz w:val="20"/>
        </w:rPr>
        <w:t xml:space="preserve"> </w:t>
      </w:r>
      <w:r>
        <w:rPr>
          <w:sz w:val="20"/>
        </w:rPr>
        <w:t>by</w:t>
      </w:r>
      <w:r>
        <w:rPr>
          <w:spacing w:val="-14"/>
          <w:sz w:val="20"/>
        </w:rPr>
        <w:t xml:space="preserve"> </w:t>
      </w:r>
      <w:r>
        <w:rPr>
          <w:sz w:val="20"/>
        </w:rPr>
        <w:t>law,</w:t>
      </w:r>
      <w:r>
        <w:rPr>
          <w:spacing w:val="-15"/>
          <w:sz w:val="20"/>
        </w:rPr>
        <w:t xml:space="preserve"> </w:t>
      </w:r>
      <w:r>
        <w:rPr>
          <w:sz w:val="20"/>
        </w:rPr>
        <w:t>including assigning the Loan to the Canada Revenue Agency or taking any recourse made available to it through the Canada Revenue Agency or other form of</w:t>
      </w:r>
      <w:r>
        <w:rPr>
          <w:spacing w:val="-9"/>
          <w:sz w:val="20"/>
        </w:rPr>
        <w:t xml:space="preserve"> </w:t>
      </w:r>
      <w:r>
        <w:rPr>
          <w:sz w:val="20"/>
        </w:rPr>
        <w:t>collection.</w:t>
      </w:r>
    </w:p>
    <w:p w14:paraId="605F1607" w14:textId="77777777" w:rsidR="00871B1E" w:rsidRDefault="001037BE">
      <w:pPr>
        <w:pStyle w:val="Heading2"/>
        <w:numPr>
          <w:ilvl w:val="0"/>
          <w:numId w:val="1"/>
        </w:numPr>
        <w:tabs>
          <w:tab w:val="left" w:pos="839"/>
          <w:tab w:val="left" w:pos="841"/>
        </w:tabs>
        <w:spacing w:before="122"/>
        <w:ind w:hanging="721"/>
      </w:pPr>
      <w:r>
        <w:t>Post</w:t>
      </w:r>
      <w:r>
        <w:t>-Default</w:t>
      </w:r>
      <w:r>
        <w:rPr>
          <w:spacing w:val="-2"/>
        </w:rPr>
        <w:t xml:space="preserve"> </w:t>
      </w:r>
      <w:r>
        <w:t>Interest</w:t>
      </w:r>
    </w:p>
    <w:p w14:paraId="3ADCFF0F" w14:textId="77777777" w:rsidR="00871B1E" w:rsidRDefault="001037BE">
      <w:pPr>
        <w:pStyle w:val="BodyText"/>
        <w:ind w:left="120" w:right="116"/>
      </w:pPr>
      <w:r>
        <w:t xml:space="preserve">If the Loan becomes repayable, the Loan shall bear interest at the rate of five (5)% </w:t>
      </w:r>
      <w:r>
        <w:rPr>
          <w:i/>
        </w:rPr>
        <w:t xml:space="preserve">per annum </w:t>
      </w:r>
      <w:r>
        <w:t>on the unpaid principal amount thereof from the date of the notice of default until the date on which the Loan is repaid in full, accruing mont</w:t>
      </w:r>
      <w:r>
        <w:t>hly not in</w:t>
      </w:r>
      <w:r>
        <w:rPr>
          <w:spacing w:val="-14"/>
        </w:rPr>
        <w:t xml:space="preserve"> </w:t>
      </w:r>
      <w:r>
        <w:t>advance,</w:t>
      </w:r>
      <w:r>
        <w:rPr>
          <w:spacing w:val="-14"/>
        </w:rPr>
        <w:t xml:space="preserve"> </w:t>
      </w:r>
      <w:r>
        <w:t>commencing</w:t>
      </w:r>
      <w:r>
        <w:rPr>
          <w:spacing w:val="-14"/>
        </w:rPr>
        <w:t xml:space="preserve"> </w:t>
      </w:r>
      <w:r>
        <w:t>on</w:t>
      </w:r>
      <w:r>
        <w:rPr>
          <w:spacing w:val="-14"/>
        </w:rPr>
        <w:t xml:space="preserve"> </w:t>
      </w:r>
      <w:r>
        <w:t>the</w:t>
      </w:r>
      <w:r>
        <w:rPr>
          <w:spacing w:val="-14"/>
        </w:rPr>
        <w:t xml:space="preserve"> </w:t>
      </w:r>
      <w:r>
        <w:t>first</w:t>
      </w:r>
      <w:r>
        <w:rPr>
          <w:spacing w:val="-14"/>
        </w:rPr>
        <w:t xml:space="preserve"> </w:t>
      </w:r>
      <w:r>
        <w:t>day</w:t>
      </w:r>
      <w:r>
        <w:rPr>
          <w:spacing w:val="-14"/>
        </w:rPr>
        <w:t xml:space="preserve"> </w:t>
      </w:r>
      <w:r>
        <w:t>of</w:t>
      </w:r>
      <w:r>
        <w:rPr>
          <w:spacing w:val="-13"/>
        </w:rPr>
        <w:t xml:space="preserve"> </w:t>
      </w:r>
      <w:r>
        <w:t>the</w:t>
      </w:r>
      <w:r>
        <w:rPr>
          <w:spacing w:val="-14"/>
        </w:rPr>
        <w:t xml:space="preserve"> </w:t>
      </w:r>
      <w:r>
        <w:t>month</w:t>
      </w:r>
      <w:r>
        <w:rPr>
          <w:spacing w:val="-14"/>
        </w:rPr>
        <w:t xml:space="preserve"> </w:t>
      </w:r>
      <w:r>
        <w:t>following</w:t>
      </w:r>
      <w:r>
        <w:rPr>
          <w:spacing w:val="-14"/>
        </w:rPr>
        <w:t xml:space="preserve"> </w:t>
      </w:r>
      <w:r>
        <w:t>the</w:t>
      </w:r>
      <w:r>
        <w:rPr>
          <w:spacing w:val="-14"/>
        </w:rPr>
        <w:t xml:space="preserve"> </w:t>
      </w:r>
      <w:r>
        <w:t>month</w:t>
      </w:r>
      <w:r>
        <w:rPr>
          <w:spacing w:val="-14"/>
        </w:rPr>
        <w:t xml:space="preserve"> </w:t>
      </w:r>
      <w:r>
        <w:t>in</w:t>
      </w:r>
      <w:r>
        <w:rPr>
          <w:spacing w:val="-14"/>
        </w:rPr>
        <w:t xml:space="preserve"> </w:t>
      </w:r>
      <w:r>
        <w:t>which</w:t>
      </w:r>
      <w:r>
        <w:rPr>
          <w:spacing w:val="-13"/>
        </w:rPr>
        <w:t xml:space="preserve"> </w:t>
      </w:r>
      <w:r>
        <w:t>such</w:t>
      </w:r>
      <w:r>
        <w:rPr>
          <w:spacing w:val="-12"/>
        </w:rPr>
        <w:t xml:space="preserve"> </w:t>
      </w:r>
      <w:r>
        <w:t>notice</w:t>
      </w:r>
      <w:r>
        <w:rPr>
          <w:spacing w:val="-14"/>
        </w:rPr>
        <w:t xml:space="preserve"> </w:t>
      </w:r>
      <w:r>
        <w:t>was</w:t>
      </w:r>
      <w:r>
        <w:rPr>
          <w:spacing w:val="-14"/>
        </w:rPr>
        <w:t xml:space="preserve"> </w:t>
      </w:r>
      <w:r>
        <w:t>made.</w:t>
      </w:r>
      <w:r>
        <w:rPr>
          <w:spacing w:val="-14"/>
        </w:rPr>
        <w:t xml:space="preserve"> </w:t>
      </w:r>
      <w:r>
        <w:t>Interest</w:t>
      </w:r>
      <w:r>
        <w:rPr>
          <w:spacing w:val="-14"/>
        </w:rPr>
        <w:t xml:space="preserve"> </w:t>
      </w:r>
      <w:r>
        <w:t>payments</w:t>
      </w:r>
      <w:bookmarkStart w:id="12" w:name="12._Termination."/>
      <w:bookmarkStart w:id="13" w:name="13._Release."/>
      <w:bookmarkStart w:id="14" w:name="14._Costs_and_Expenses."/>
      <w:bookmarkEnd w:id="12"/>
      <w:bookmarkEnd w:id="13"/>
      <w:bookmarkEnd w:id="14"/>
      <w:r>
        <w:t xml:space="preserve"> will be due and payable in arrears monthly on the 1st day of the month until and including the date on which the Loan is repaid in</w:t>
      </w:r>
      <w:r>
        <w:rPr>
          <w:spacing w:val="-2"/>
        </w:rPr>
        <w:t xml:space="preserve"> </w:t>
      </w:r>
      <w:r>
        <w:t>full.</w:t>
      </w:r>
    </w:p>
    <w:p w14:paraId="4B31A73C" w14:textId="77777777" w:rsidR="00871B1E" w:rsidRDefault="001037BE">
      <w:pPr>
        <w:pStyle w:val="Heading2"/>
        <w:numPr>
          <w:ilvl w:val="0"/>
          <w:numId w:val="1"/>
        </w:numPr>
        <w:tabs>
          <w:tab w:val="left" w:pos="839"/>
          <w:tab w:val="left" w:pos="841"/>
        </w:tabs>
        <w:spacing w:before="122"/>
        <w:ind w:hanging="721"/>
      </w:pPr>
      <w:r>
        <w:t>Remedies.</w:t>
      </w:r>
    </w:p>
    <w:p w14:paraId="4AE978E5" w14:textId="77777777" w:rsidR="00871B1E" w:rsidRDefault="001037BE">
      <w:pPr>
        <w:pStyle w:val="BodyText"/>
        <w:spacing w:before="118"/>
        <w:ind w:left="120" w:right="118"/>
      </w:pPr>
      <w:r>
        <w:t xml:space="preserve">Where an Event of Default has occurred, CMHC and the Administrator shall have full recourse to the Property </w:t>
      </w:r>
      <w:r>
        <w:t>Owner for the full amount of the Loan. The CECRA Program and the Loan made to the Property Owner are intended to further the public</w:t>
      </w:r>
      <w:r>
        <w:rPr>
          <w:spacing w:val="-9"/>
        </w:rPr>
        <w:t xml:space="preserve"> </w:t>
      </w:r>
      <w:r>
        <w:t>interest</w:t>
      </w:r>
      <w:r>
        <w:rPr>
          <w:spacing w:val="-10"/>
        </w:rPr>
        <w:t xml:space="preserve"> </w:t>
      </w:r>
      <w:r>
        <w:t>by</w:t>
      </w:r>
      <w:r>
        <w:rPr>
          <w:spacing w:val="-9"/>
        </w:rPr>
        <w:t xml:space="preserve"> </w:t>
      </w:r>
      <w:r>
        <w:t>achieving</w:t>
      </w:r>
      <w:r>
        <w:rPr>
          <w:spacing w:val="-11"/>
        </w:rPr>
        <w:t xml:space="preserve"> </w:t>
      </w:r>
      <w:r>
        <w:t>certain</w:t>
      </w:r>
      <w:r>
        <w:rPr>
          <w:spacing w:val="-9"/>
        </w:rPr>
        <w:t xml:space="preserve"> </w:t>
      </w:r>
      <w:r>
        <w:t>social</w:t>
      </w:r>
      <w:r>
        <w:rPr>
          <w:spacing w:val="-9"/>
        </w:rPr>
        <w:t xml:space="preserve"> </w:t>
      </w:r>
      <w:r>
        <w:t>and</w:t>
      </w:r>
      <w:r>
        <w:rPr>
          <w:spacing w:val="-8"/>
        </w:rPr>
        <w:t xml:space="preserve"> </w:t>
      </w:r>
      <w:r>
        <w:t>economic</w:t>
      </w:r>
      <w:r>
        <w:rPr>
          <w:spacing w:val="-9"/>
        </w:rPr>
        <w:t xml:space="preserve"> </w:t>
      </w:r>
      <w:r>
        <w:t>outcomes</w:t>
      </w:r>
      <w:r>
        <w:rPr>
          <w:spacing w:val="-8"/>
        </w:rPr>
        <w:t xml:space="preserve"> </w:t>
      </w:r>
      <w:r>
        <w:t>which</w:t>
      </w:r>
      <w:r>
        <w:rPr>
          <w:spacing w:val="-9"/>
        </w:rPr>
        <w:t xml:space="preserve"> </w:t>
      </w:r>
      <w:r>
        <w:t>are</w:t>
      </w:r>
      <w:r>
        <w:rPr>
          <w:spacing w:val="-9"/>
        </w:rPr>
        <w:t xml:space="preserve"> </w:t>
      </w:r>
      <w:r>
        <w:t>of</w:t>
      </w:r>
      <w:r>
        <w:rPr>
          <w:spacing w:val="-9"/>
        </w:rPr>
        <w:t xml:space="preserve"> </w:t>
      </w:r>
      <w:r>
        <w:t>fundamental</w:t>
      </w:r>
      <w:r>
        <w:rPr>
          <w:spacing w:val="-9"/>
        </w:rPr>
        <w:t xml:space="preserve"> </w:t>
      </w:r>
      <w:r>
        <w:t>importance</w:t>
      </w:r>
      <w:r>
        <w:rPr>
          <w:spacing w:val="-8"/>
        </w:rPr>
        <w:t xml:space="preserve"> </w:t>
      </w:r>
      <w:r>
        <w:t>to</w:t>
      </w:r>
      <w:r>
        <w:rPr>
          <w:spacing w:val="-10"/>
        </w:rPr>
        <w:t xml:space="preserve"> </w:t>
      </w:r>
      <w:r>
        <w:t>the</w:t>
      </w:r>
      <w:r>
        <w:rPr>
          <w:spacing w:val="-9"/>
        </w:rPr>
        <w:t xml:space="preserve"> </w:t>
      </w:r>
      <w:r>
        <w:t xml:space="preserve">Government of Canada, </w:t>
      </w:r>
      <w:r>
        <w:t xml:space="preserve">the provinces and territories and their respective agencies, including CMHC. CMHC would not have made the Loan to the Property Owner without receiving the commitment of the Property Owner to comply with the covenants and make the representations set forth </w:t>
      </w:r>
      <w:r>
        <w:t>in the</w:t>
      </w:r>
      <w:r>
        <w:rPr>
          <w:spacing w:val="-7"/>
        </w:rPr>
        <w:t xml:space="preserve"> </w:t>
      </w:r>
      <w:r>
        <w:t>Agreement.</w:t>
      </w:r>
    </w:p>
    <w:p w14:paraId="79CFC9B2" w14:textId="77777777" w:rsidR="00871B1E" w:rsidRDefault="00871B1E">
      <w:pPr>
        <w:pStyle w:val="BodyText"/>
        <w:spacing w:before="0"/>
        <w:ind w:left="0"/>
        <w:jc w:val="left"/>
        <w:rPr>
          <w:sz w:val="21"/>
        </w:rPr>
      </w:pPr>
    </w:p>
    <w:p w14:paraId="3379B012" w14:textId="77777777" w:rsidR="00871B1E" w:rsidRDefault="001037BE">
      <w:pPr>
        <w:pStyle w:val="Heading2"/>
        <w:numPr>
          <w:ilvl w:val="0"/>
          <w:numId w:val="1"/>
        </w:numPr>
        <w:tabs>
          <w:tab w:val="left" w:pos="839"/>
          <w:tab w:val="left" w:pos="841"/>
        </w:tabs>
        <w:spacing w:before="0"/>
        <w:ind w:hanging="721"/>
      </w:pPr>
      <w:r>
        <w:t>Termination.</w:t>
      </w:r>
    </w:p>
    <w:p w14:paraId="5E64667F" w14:textId="77777777" w:rsidR="00871B1E" w:rsidRDefault="001037BE">
      <w:pPr>
        <w:pStyle w:val="BodyText"/>
        <w:spacing w:before="118"/>
        <w:ind w:left="120" w:right="118"/>
      </w:pPr>
      <w:r>
        <w:t>CMHC may terminate the Agreement should funding no longer be available due to no or insufficient appropriations by the Government of Canada or otherwise.</w:t>
      </w:r>
    </w:p>
    <w:p w14:paraId="4CBD0CAC" w14:textId="77777777" w:rsidR="00871B1E" w:rsidRDefault="001037BE">
      <w:pPr>
        <w:pStyle w:val="Heading2"/>
        <w:numPr>
          <w:ilvl w:val="0"/>
          <w:numId w:val="1"/>
        </w:numPr>
        <w:tabs>
          <w:tab w:val="left" w:pos="839"/>
          <w:tab w:val="left" w:pos="841"/>
        </w:tabs>
        <w:spacing w:before="122"/>
        <w:ind w:hanging="721"/>
      </w:pPr>
      <w:r>
        <w:t>Release.</w:t>
      </w:r>
    </w:p>
    <w:p w14:paraId="0B9C09F7" w14:textId="77777777" w:rsidR="00871B1E" w:rsidRDefault="001037BE">
      <w:pPr>
        <w:pStyle w:val="BodyText"/>
        <w:ind w:left="120" w:right="119"/>
      </w:pPr>
      <w:r>
        <w:t>The Property Owner hereby releases and forever discharges the Government of Canada, CMHC, any</w:t>
      </w:r>
      <w:r>
        <w:t xml:space="preserve"> funding partners including their agents and representatives and the Administrator, from any and all actions, causes of action, allegations, suits, debts, costs, claims and demands of whatsoever kind or nature arising out of or in connection with the CECRA</w:t>
      </w:r>
      <w:r>
        <w:t xml:space="preserve"> Program, including without limitation the Rent Reduction Agreement.</w:t>
      </w:r>
    </w:p>
    <w:p w14:paraId="7C36F649" w14:textId="77777777" w:rsidR="00871B1E" w:rsidRDefault="001037BE">
      <w:pPr>
        <w:pStyle w:val="Heading2"/>
        <w:numPr>
          <w:ilvl w:val="0"/>
          <w:numId w:val="1"/>
        </w:numPr>
        <w:tabs>
          <w:tab w:val="left" w:pos="839"/>
          <w:tab w:val="left" w:pos="841"/>
        </w:tabs>
        <w:ind w:hanging="721"/>
      </w:pPr>
      <w:r>
        <w:t>Costs and</w:t>
      </w:r>
      <w:r>
        <w:rPr>
          <w:spacing w:val="-2"/>
        </w:rPr>
        <w:t xml:space="preserve"> </w:t>
      </w:r>
      <w:r>
        <w:t>Expenses.</w:t>
      </w:r>
    </w:p>
    <w:p w14:paraId="63933924" w14:textId="77777777" w:rsidR="00871B1E" w:rsidRDefault="001037BE">
      <w:pPr>
        <w:pStyle w:val="BodyText"/>
        <w:spacing w:before="120"/>
        <w:ind w:left="120" w:right="115"/>
      </w:pPr>
      <w:r>
        <w:t xml:space="preserve">Each party will bear its own costs and expenses in connection with participating in the CECRA Program, the </w:t>
      </w:r>
      <w:proofErr w:type="gramStart"/>
      <w:r>
        <w:t>Agreement</w:t>
      </w:r>
      <w:proofErr w:type="gramEnd"/>
      <w:r>
        <w:t xml:space="preserve"> and the Loan.</w:t>
      </w:r>
    </w:p>
    <w:p w14:paraId="22040634" w14:textId="77777777" w:rsidR="00871B1E" w:rsidRDefault="00871B1E">
      <w:pPr>
        <w:sectPr w:rsidR="00871B1E">
          <w:pgSz w:w="12240" w:h="15840"/>
          <w:pgMar w:top="940" w:right="600" w:bottom="580" w:left="600" w:header="278" w:footer="380" w:gutter="0"/>
          <w:cols w:space="720"/>
        </w:sectPr>
      </w:pPr>
    </w:p>
    <w:p w14:paraId="0F6EB07E" w14:textId="77777777" w:rsidR="00871B1E" w:rsidRDefault="001037BE">
      <w:pPr>
        <w:pStyle w:val="Heading2"/>
        <w:numPr>
          <w:ilvl w:val="0"/>
          <w:numId w:val="1"/>
        </w:numPr>
        <w:tabs>
          <w:tab w:val="left" w:pos="839"/>
          <w:tab w:val="left" w:pos="841"/>
        </w:tabs>
        <w:spacing w:before="0" w:line="224" w:lineRule="exact"/>
        <w:ind w:hanging="722"/>
      </w:pPr>
      <w:bookmarkStart w:id="15" w:name="15._Conflict_of_Interest."/>
      <w:bookmarkStart w:id="16" w:name="16._Miscellaneous."/>
      <w:bookmarkEnd w:id="15"/>
      <w:bookmarkEnd w:id="16"/>
      <w:r>
        <w:lastRenderedPageBreak/>
        <w:t>Conflict of</w:t>
      </w:r>
      <w:r>
        <w:rPr>
          <w:spacing w:val="-1"/>
        </w:rPr>
        <w:t xml:space="preserve"> </w:t>
      </w:r>
      <w:r>
        <w:t>Interest.</w:t>
      </w:r>
    </w:p>
    <w:p w14:paraId="24757CB6" w14:textId="77777777" w:rsidR="00871B1E" w:rsidRDefault="001037BE">
      <w:pPr>
        <w:pStyle w:val="BodyText"/>
        <w:spacing w:before="118"/>
        <w:ind w:left="119" w:right="117"/>
      </w:pPr>
      <w:r>
        <w:t>The Property Owner shall avoid any conflict of interest during the life of the Agreement and shall immediately declare any existing, potential or apparent conflict of interest and shall, upon direction of CMHC or the Administrator as its agent, take steps</w:t>
      </w:r>
      <w:r>
        <w:rPr>
          <w:spacing w:val="-11"/>
        </w:rPr>
        <w:t xml:space="preserve"> </w:t>
      </w:r>
      <w:r>
        <w:t>to</w:t>
      </w:r>
      <w:r>
        <w:rPr>
          <w:spacing w:val="-11"/>
        </w:rPr>
        <w:t xml:space="preserve"> </w:t>
      </w:r>
      <w:r>
        <w:t>eliminate</w:t>
      </w:r>
      <w:r>
        <w:rPr>
          <w:spacing w:val="-11"/>
        </w:rPr>
        <w:t xml:space="preserve"> </w:t>
      </w:r>
      <w:r>
        <w:t>any</w:t>
      </w:r>
      <w:r>
        <w:rPr>
          <w:spacing w:val="-12"/>
        </w:rPr>
        <w:t xml:space="preserve"> </w:t>
      </w:r>
      <w:r>
        <w:t>conflict</w:t>
      </w:r>
      <w:r>
        <w:rPr>
          <w:spacing w:val="-11"/>
        </w:rPr>
        <w:t xml:space="preserve"> </w:t>
      </w:r>
      <w:r>
        <w:t>of</w:t>
      </w:r>
      <w:r>
        <w:rPr>
          <w:spacing w:val="-12"/>
        </w:rPr>
        <w:t xml:space="preserve"> </w:t>
      </w:r>
      <w:r>
        <w:t>interest,</w:t>
      </w:r>
      <w:r>
        <w:rPr>
          <w:spacing w:val="-11"/>
        </w:rPr>
        <w:t xml:space="preserve"> </w:t>
      </w:r>
      <w:r>
        <w:t>or</w:t>
      </w:r>
      <w:r>
        <w:rPr>
          <w:spacing w:val="-11"/>
        </w:rPr>
        <w:t xml:space="preserve"> </w:t>
      </w:r>
      <w:r>
        <w:t>perception</w:t>
      </w:r>
      <w:r>
        <w:rPr>
          <w:spacing w:val="-12"/>
        </w:rPr>
        <w:t xml:space="preserve"> </w:t>
      </w:r>
      <w:r>
        <w:t>that</w:t>
      </w:r>
      <w:r>
        <w:rPr>
          <w:spacing w:val="-12"/>
        </w:rPr>
        <w:t xml:space="preserve"> </w:t>
      </w:r>
      <w:r>
        <w:t>a</w:t>
      </w:r>
      <w:r>
        <w:rPr>
          <w:spacing w:val="-11"/>
        </w:rPr>
        <w:t xml:space="preserve"> </w:t>
      </w:r>
      <w:r>
        <w:t>conflict</w:t>
      </w:r>
      <w:r>
        <w:rPr>
          <w:spacing w:val="-13"/>
        </w:rPr>
        <w:t xml:space="preserve"> </w:t>
      </w:r>
      <w:r>
        <w:t>of</w:t>
      </w:r>
      <w:r>
        <w:rPr>
          <w:spacing w:val="-12"/>
        </w:rPr>
        <w:t xml:space="preserve"> </w:t>
      </w:r>
      <w:r>
        <w:t>interest</w:t>
      </w:r>
      <w:r>
        <w:rPr>
          <w:spacing w:val="-11"/>
        </w:rPr>
        <w:t xml:space="preserve"> </w:t>
      </w:r>
      <w:r>
        <w:t>exists.</w:t>
      </w:r>
      <w:r>
        <w:rPr>
          <w:spacing w:val="33"/>
        </w:rPr>
        <w:t xml:space="preserve"> </w:t>
      </w:r>
      <w:proofErr w:type="gramStart"/>
      <w:r>
        <w:t>In</w:t>
      </w:r>
      <w:r>
        <w:rPr>
          <w:spacing w:val="-10"/>
        </w:rPr>
        <w:t xml:space="preserve"> </w:t>
      </w:r>
      <w:r>
        <w:t>the</w:t>
      </w:r>
      <w:r>
        <w:rPr>
          <w:spacing w:val="-11"/>
        </w:rPr>
        <w:t xml:space="preserve"> </w:t>
      </w:r>
      <w:r>
        <w:t>event</w:t>
      </w:r>
      <w:r>
        <w:rPr>
          <w:spacing w:val="-12"/>
        </w:rPr>
        <w:t xml:space="preserve"> </w:t>
      </w:r>
      <w:r>
        <w:t>that</w:t>
      </w:r>
      <w:proofErr w:type="gramEnd"/>
      <w:r>
        <w:rPr>
          <w:spacing w:val="-12"/>
        </w:rPr>
        <w:t xml:space="preserve"> </w:t>
      </w:r>
      <w:r>
        <w:t>a</w:t>
      </w:r>
      <w:r>
        <w:rPr>
          <w:spacing w:val="-11"/>
        </w:rPr>
        <w:t xml:space="preserve"> </w:t>
      </w:r>
      <w:r>
        <w:t>conflict</w:t>
      </w:r>
      <w:r>
        <w:rPr>
          <w:spacing w:val="-10"/>
        </w:rPr>
        <w:t xml:space="preserve"> </w:t>
      </w:r>
      <w:r>
        <w:t>of</w:t>
      </w:r>
      <w:r>
        <w:rPr>
          <w:spacing w:val="-12"/>
        </w:rPr>
        <w:t xml:space="preserve"> </w:t>
      </w:r>
      <w:r>
        <w:t>interest,</w:t>
      </w:r>
      <w:bookmarkStart w:id="17" w:name="17._Extension."/>
      <w:bookmarkStart w:id="18" w:name="18._Amendments_and_No_Assignment."/>
      <w:bookmarkStart w:id="19" w:name="19._Governing_Law."/>
      <w:bookmarkEnd w:id="17"/>
      <w:bookmarkEnd w:id="18"/>
      <w:bookmarkEnd w:id="19"/>
      <w:r>
        <w:t xml:space="preserve"> real or perceived, cannot be resolved to the satisfaction of CMHC, CMHC shall have the right to immediately terminate the Agreement and the repayment requirements under Section 9 of the Agreement shall</w:t>
      </w:r>
      <w:r>
        <w:rPr>
          <w:spacing w:val="-11"/>
        </w:rPr>
        <w:t xml:space="preserve"> </w:t>
      </w:r>
      <w:r>
        <w:t>apply.</w:t>
      </w:r>
    </w:p>
    <w:p w14:paraId="4A3E08AA" w14:textId="77777777" w:rsidR="00871B1E" w:rsidRDefault="001037BE">
      <w:pPr>
        <w:pStyle w:val="Heading2"/>
        <w:numPr>
          <w:ilvl w:val="0"/>
          <w:numId w:val="1"/>
        </w:numPr>
        <w:tabs>
          <w:tab w:val="left" w:pos="839"/>
          <w:tab w:val="left" w:pos="841"/>
        </w:tabs>
        <w:spacing w:before="122"/>
        <w:ind w:hanging="722"/>
      </w:pPr>
      <w:r>
        <w:t>Miscellaneous.</w:t>
      </w:r>
    </w:p>
    <w:p w14:paraId="48DF4497" w14:textId="77777777" w:rsidR="00871B1E" w:rsidRDefault="001037BE">
      <w:pPr>
        <w:pStyle w:val="ListParagraph"/>
        <w:numPr>
          <w:ilvl w:val="1"/>
          <w:numId w:val="1"/>
        </w:numPr>
        <w:tabs>
          <w:tab w:val="left" w:pos="1561"/>
        </w:tabs>
        <w:spacing w:before="119"/>
        <w:ind w:right="120"/>
        <w:jc w:val="both"/>
        <w:rPr>
          <w:sz w:val="20"/>
        </w:rPr>
      </w:pPr>
      <w:r>
        <w:rPr>
          <w:sz w:val="20"/>
        </w:rPr>
        <w:t>If</w:t>
      </w:r>
      <w:r>
        <w:rPr>
          <w:spacing w:val="-7"/>
          <w:sz w:val="20"/>
        </w:rPr>
        <w:t xml:space="preserve"> </w:t>
      </w:r>
      <w:r>
        <w:rPr>
          <w:sz w:val="20"/>
        </w:rPr>
        <w:t>any</w:t>
      </w:r>
      <w:r>
        <w:rPr>
          <w:spacing w:val="-6"/>
          <w:sz w:val="20"/>
        </w:rPr>
        <w:t xml:space="preserve"> </w:t>
      </w:r>
      <w:r>
        <w:rPr>
          <w:sz w:val="20"/>
        </w:rPr>
        <w:t>provision</w:t>
      </w:r>
      <w:r>
        <w:rPr>
          <w:spacing w:val="-6"/>
          <w:sz w:val="20"/>
        </w:rPr>
        <w:t xml:space="preserve"> </w:t>
      </w:r>
      <w:r>
        <w:rPr>
          <w:sz w:val="20"/>
        </w:rPr>
        <w:t>of</w:t>
      </w:r>
      <w:r>
        <w:rPr>
          <w:spacing w:val="-6"/>
          <w:sz w:val="20"/>
        </w:rPr>
        <w:t xml:space="preserve"> </w:t>
      </w:r>
      <w:r>
        <w:rPr>
          <w:sz w:val="20"/>
        </w:rPr>
        <w:t>the</w:t>
      </w:r>
      <w:r>
        <w:rPr>
          <w:spacing w:val="-5"/>
          <w:sz w:val="20"/>
        </w:rPr>
        <w:t xml:space="preserve"> </w:t>
      </w:r>
      <w:r>
        <w:rPr>
          <w:sz w:val="20"/>
        </w:rPr>
        <w:t>Agreeme</w:t>
      </w:r>
      <w:r>
        <w:rPr>
          <w:sz w:val="20"/>
        </w:rPr>
        <w:t>nt</w:t>
      </w:r>
      <w:r>
        <w:rPr>
          <w:spacing w:val="-6"/>
          <w:sz w:val="20"/>
        </w:rPr>
        <w:t xml:space="preserve"> </w:t>
      </w:r>
      <w:r>
        <w:rPr>
          <w:sz w:val="20"/>
        </w:rPr>
        <w:t>is</w:t>
      </w:r>
      <w:r>
        <w:rPr>
          <w:spacing w:val="-5"/>
          <w:sz w:val="20"/>
        </w:rPr>
        <w:t xml:space="preserve"> </w:t>
      </w:r>
      <w:r>
        <w:rPr>
          <w:sz w:val="20"/>
        </w:rPr>
        <w:t>held</w:t>
      </w:r>
      <w:r>
        <w:rPr>
          <w:spacing w:val="-6"/>
          <w:sz w:val="20"/>
        </w:rPr>
        <w:t xml:space="preserve"> </w:t>
      </w:r>
      <w:r>
        <w:rPr>
          <w:sz w:val="20"/>
        </w:rPr>
        <w:t>by</w:t>
      </w:r>
      <w:r>
        <w:rPr>
          <w:spacing w:val="-6"/>
          <w:sz w:val="20"/>
        </w:rPr>
        <w:t xml:space="preserve"> </w:t>
      </w:r>
      <w:r>
        <w:rPr>
          <w:sz w:val="20"/>
        </w:rPr>
        <w:t>a</w:t>
      </w:r>
      <w:r>
        <w:rPr>
          <w:spacing w:val="-6"/>
          <w:sz w:val="20"/>
        </w:rPr>
        <w:t xml:space="preserve"> </w:t>
      </w:r>
      <w:r>
        <w:rPr>
          <w:sz w:val="20"/>
        </w:rPr>
        <w:t>competent</w:t>
      </w:r>
      <w:r>
        <w:rPr>
          <w:spacing w:val="-6"/>
          <w:sz w:val="20"/>
        </w:rPr>
        <w:t xml:space="preserve"> </w:t>
      </w:r>
      <w:r>
        <w:rPr>
          <w:sz w:val="20"/>
        </w:rPr>
        <w:t>authority</w:t>
      </w:r>
      <w:r>
        <w:rPr>
          <w:spacing w:val="-7"/>
          <w:sz w:val="20"/>
        </w:rPr>
        <w:t xml:space="preserve"> </w:t>
      </w:r>
      <w:r>
        <w:rPr>
          <w:sz w:val="20"/>
        </w:rPr>
        <w:t>to</w:t>
      </w:r>
      <w:r>
        <w:rPr>
          <w:spacing w:val="-6"/>
          <w:sz w:val="20"/>
        </w:rPr>
        <w:t xml:space="preserve"> </w:t>
      </w:r>
      <w:r>
        <w:rPr>
          <w:sz w:val="20"/>
        </w:rPr>
        <w:t>be</w:t>
      </w:r>
      <w:r>
        <w:rPr>
          <w:spacing w:val="-5"/>
          <w:sz w:val="20"/>
        </w:rPr>
        <w:t xml:space="preserve"> </w:t>
      </w:r>
      <w:r>
        <w:rPr>
          <w:sz w:val="20"/>
        </w:rPr>
        <w:t>invalid,</w:t>
      </w:r>
      <w:r>
        <w:rPr>
          <w:spacing w:val="-7"/>
          <w:sz w:val="20"/>
        </w:rPr>
        <w:t xml:space="preserve"> </w:t>
      </w:r>
      <w:proofErr w:type="gramStart"/>
      <w:r>
        <w:rPr>
          <w:sz w:val="20"/>
        </w:rPr>
        <w:t>illegal</w:t>
      </w:r>
      <w:proofErr w:type="gramEnd"/>
      <w:r>
        <w:rPr>
          <w:spacing w:val="-5"/>
          <w:sz w:val="20"/>
        </w:rPr>
        <w:t xml:space="preserve"> </w:t>
      </w:r>
      <w:r>
        <w:rPr>
          <w:sz w:val="20"/>
        </w:rPr>
        <w:t>or</w:t>
      </w:r>
      <w:r>
        <w:rPr>
          <w:spacing w:val="-6"/>
          <w:sz w:val="20"/>
        </w:rPr>
        <w:t xml:space="preserve"> </w:t>
      </w:r>
      <w:r>
        <w:rPr>
          <w:sz w:val="20"/>
        </w:rPr>
        <w:t>unenforceable</w:t>
      </w:r>
      <w:r>
        <w:rPr>
          <w:spacing w:val="-6"/>
          <w:sz w:val="20"/>
        </w:rPr>
        <w:t xml:space="preserve"> </w:t>
      </w:r>
      <w:r>
        <w:rPr>
          <w:sz w:val="20"/>
        </w:rPr>
        <w:t>for any reason, the remaining provisions of the Agreement will continue to be in full force and</w:t>
      </w:r>
      <w:r>
        <w:rPr>
          <w:spacing w:val="-25"/>
          <w:sz w:val="20"/>
        </w:rPr>
        <w:t xml:space="preserve"> </w:t>
      </w:r>
      <w:r>
        <w:rPr>
          <w:sz w:val="20"/>
        </w:rPr>
        <w:t>effect.</w:t>
      </w:r>
    </w:p>
    <w:p w14:paraId="38571EBC" w14:textId="77777777" w:rsidR="00871B1E" w:rsidRDefault="001037BE">
      <w:pPr>
        <w:pStyle w:val="ListParagraph"/>
        <w:numPr>
          <w:ilvl w:val="1"/>
          <w:numId w:val="1"/>
        </w:numPr>
        <w:tabs>
          <w:tab w:val="left" w:pos="1561"/>
        </w:tabs>
        <w:spacing w:before="119"/>
        <w:ind w:right="116"/>
        <w:jc w:val="both"/>
        <w:rPr>
          <w:sz w:val="20"/>
        </w:rPr>
      </w:pPr>
      <w:r>
        <w:rPr>
          <w:sz w:val="20"/>
        </w:rPr>
        <w:t>The</w:t>
      </w:r>
      <w:r>
        <w:rPr>
          <w:spacing w:val="-5"/>
          <w:sz w:val="20"/>
        </w:rPr>
        <w:t xml:space="preserve"> </w:t>
      </w:r>
      <w:r>
        <w:rPr>
          <w:sz w:val="20"/>
        </w:rPr>
        <w:t>failure</w:t>
      </w:r>
      <w:r>
        <w:rPr>
          <w:spacing w:val="-4"/>
          <w:sz w:val="20"/>
        </w:rPr>
        <w:t xml:space="preserve"> </w:t>
      </w:r>
      <w:r>
        <w:rPr>
          <w:sz w:val="20"/>
        </w:rPr>
        <w:t>of</w:t>
      </w:r>
      <w:r>
        <w:rPr>
          <w:spacing w:val="-6"/>
          <w:sz w:val="20"/>
        </w:rPr>
        <w:t xml:space="preserve"> </w:t>
      </w:r>
      <w:r>
        <w:rPr>
          <w:sz w:val="20"/>
        </w:rPr>
        <w:t>CMHC</w:t>
      </w:r>
      <w:r>
        <w:rPr>
          <w:spacing w:val="-4"/>
          <w:sz w:val="20"/>
        </w:rPr>
        <w:t xml:space="preserve"> </w:t>
      </w:r>
      <w:r>
        <w:rPr>
          <w:sz w:val="20"/>
        </w:rPr>
        <w:t>to</w:t>
      </w:r>
      <w:r>
        <w:rPr>
          <w:spacing w:val="-6"/>
          <w:sz w:val="20"/>
        </w:rPr>
        <w:t xml:space="preserve"> </w:t>
      </w:r>
      <w:r>
        <w:rPr>
          <w:sz w:val="20"/>
        </w:rPr>
        <w:t>insist</w:t>
      </w:r>
      <w:r>
        <w:rPr>
          <w:spacing w:val="-4"/>
          <w:sz w:val="20"/>
        </w:rPr>
        <w:t xml:space="preserve"> </w:t>
      </w:r>
      <w:r>
        <w:rPr>
          <w:sz w:val="20"/>
        </w:rPr>
        <w:t>on</w:t>
      </w:r>
      <w:r>
        <w:rPr>
          <w:spacing w:val="-4"/>
          <w:sz w:val="20"/>
        </w:rPr>
        <w:t xml:space="preserve"> </w:t>
      </w:r>
      <w:r>
        <w:rPr>
          <w:sz w:val="20"/>
        </w:rPr>
        <w:t>strict</w:t>
      </w:r>
      <w:r>
        <w:rPr>
          <w:spacing w:val="-6"/>
          <w:sz w:val="20"/>
        </w:rPr>
        <w:t xml:space="preserve"> </w:t>
      </w:r>
      <w:r>
        <w:rPr>
          <w:sz w:val="20"/>
        </w:rPr>
        <w:t>compliance</w:t>
      </w:r>
      <w:r>
        <w:rPr>
          <w:spacing w:val="-4"/>
          <w:sz w:val="20"/>
        </w:rPr>
        <w:t xml:space="preserve"> </w:t>
      </w:r>
      <w:r>
        <w:rPr>
          <w:sz w:val="20"/>
        </w:rPr>
        <w:t>with</w:t>
      </w:r>
      <w:r>
        <w:rPr>
          <w:spacing w:val="-7"/>
          <w:sz w:val="20"/>
        </w:rPr>
        <w:t xml:space="preserve"> </w:t>
      </w:r>
      <w:r>
        <w:rPr>
          <w:sz w:val="20"/>
        </w:rPr>
        <w:t>one</w:t>
      </w:r>
      <w:r>
        <w:rPr>
          <w:spacing w:val="-4"/>
          <w:sz w:val="20"/>
        </w:rPr>
        <w:t xml:space="preserve"> </w:t>
      </w:r>
      <w:r>
        <w:rPr>
          <w:sz w:val="20"/>
        </w:rPr>
        <w:t>or</w:t>
      </w:r>
      <w:r>
        <w:rPr>
          <w:spacing w:val="-4"/>
          <w:sz w:val="20"/>
        </w:rPr>
        <w:t xml:space="preserve"> </w:t>
      </w:r>
      <w:r>
        <w:rPr>
          <w:sz w:val="20"/>
        </w:rPr>
        <w:t>more</w:t>
      </w:r>
      <w:r>
        <w:rPr>
          <w:spacing w:val="-6"/>
          <w:sz w:val="20"/>
        </w:rPr>
        <w:t xml:space="preserve"> </w:t>
      </w:r>
      <w:r>
        <w:rPr>
          <w:sz w:val="20"/>
        </w:rPr>
        <w:t>of</w:t>
      </w:r>
      <w:r>
        <w:rPr>
          <w:spacing w:val="-5"/>
          <w:sz w:val="20"/>
        </w:rPr>
        <w:t xml:space="preserve"> </w:t>
      </w:r>
      <w:r>
        <w:rPr>
          <w:sz w:val="20"/>
        </w:rPr>
        <w:t>the</w:t>
      </w:r>
      <w:r>
        <w:rPr>
          <w:spacing w:val="-5"/>
          <w:sz w:val="20"/>
        </w:rPr>
        <w:t xml:space="preserve"> </w:t>
      </w:r>
      <w:r>
        <w:rPr>
          <w:sz w:val="20"/>
        </w:rPr>
        <w:t>terms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Agreement</w:t>
      </w:r>
      <w:r>
        <w:rPr>
          <w:spacing w:val="-5"/>
          <w:sz w:val="20"/>
        </w:rPr>
        <w:t xml:space="preserve"> </w:t>
      </w:r>
      <w:r>
        <w:rPr>
          <w:sz w:val="20"/>
        </w:rPr>
        <w:t>shall</w:t>
      </w:r>
      <w:r>
        <w:rPr>
          <w:spacing w:val="-6"/>
          <w:sz w:val="20"/>
        </w:rPr>
        <w:t xml:space="preserve"> </w:t>
      </w:r>
      <w:r>
        <w:rPr>
          <w:sz w:val="20"/>
        </w:rPr>
        <w:t xml:space="preserve">not constitute a waiver of CMHC’s right to enforce those terms </w:t>
      </w:r>
      <w:proofErr w:type="gramStart"/>
      <w:r>
        <w:rPr>
          <w:sz w:val="20"/>
        </w:rPr>
        <w:t>at a later date</w:t>
      </w:r>
      <w:proofErr w:type="gramEnd"/>
      <w:r>
        <w:rPr>
          <w:sz w:val="20"/>
        </w:rPr>
        <w:t>. No provision of the Agreement shall</w:t>
      </w:r>
      <w:r>
        <w:rPr>
          <w:spacing w:val="-11"/>
          <w:sz w:val="20"/>
        </w:rPr>
        <w:t xml:space="preserve"> </w:t>
      </w:r>
      <w:r>
        <w:rPr>
          <w:sz w:val="20"/>
        </w:rPr>
        <w:t>be</w:t>
      </w:r>
      <w:r>
        <w:rPr>
          <w:spacing w:val="-10"/>
          <w:sz w:val="20"/>
        </w:rPr>
        <w:t xml:space="preserve"> </w:t>
      </w:r>
      <w:r>
        <w:rPr>
          <w:sz w:val="20"/>
        </w:rPr>
        <w:t>deemed</w:t>
      </w:r>
      <w:r>
        <w:rPr>
          <w:spacing w:val="-10"/>
          <w:sz w:val="20"/>
        </w:rPr>
        <w:t xml:space="preserve"> </w:t>
      </w:r>
      <w:r>
        <w:rPr>
          <w:sz w:val="20"/>
        </w:rPr>
        <w:t>to</w:t>
      </w:r>
      <w:r>
        <w:rPr>
          <w:spacing w:val="-9"/>
          <w:sz w:val="20"/>
        </w:rPr>
        <w:t xml:space="preserve"> </w:t>
      </w:r>
      <w:r>
        <w:rPr>
          <w:sz w:val="20"/>
        </w:rPr>
        <w:t>have</w:t>
      </w:r>
      <w:r>
        <w:rPr>
          <w:spacing w:val="-12"/>
          <w:sz w:val="20"/>
        </w:rPr>
        <w:t xml:space="preserve"> </w:t>
      </w:r>
      <w:r>
        <w:rPr>
          <w:sz w:val="20"/>
        </w:rPr>
        <w:t>been</w:t>
      </w:r>
      <w:r>
        <w:rPr>
          <w:spacing w:val="-11"/>
          <w:sz w:val="20"/>
        </w:rPr>
        <w:t xml:space="preserve"> </w:t>
      </w:r>
      <w:r>
        <w:rPr>
          <w:sz w:val="20"/>
        </w:rPr>
        <w:t>waived</w:t>
      </w:r>
      <w:r>
        <w:rPr>
          <w:spacing w:val="-11"/>
          <w:sz w:val="20"/>
        </w:rPr>
        <w:t xml:space="preserve"> </w:t>
      </w:r>
      <w:r>
        <w:rPr>
          <w:sz w:val="20"/>
        </w:rPr>
        <w:t>unless</w:t>
      </w:r>
      <w:r>
        <w:rPr>
          <w:spacing w:val="-9"/>
          <w:sz w:val="20"/>
        </w:rPr>
        <w:t xml:space="preserve"> </w:t>
      </w:r>
      <w:r>
        <w:rPr>
          <w:sz w:val="20"/>
        </w:rPr>
        <w:t>such</w:t>
      </w:r>
      <w:r>
        <w:rPr>
          <w:spacing w:val="-11"/>
          <w:sz w:val="20"/>
        </w:rPr>
        <w:t xml:space="preserve"> </w:t>
      </w:r>
      <w:r>
        <w:rPr>
          <w:sz w:val="20"/>
        </w:rPr>
        <w:t>waiver</w:t>
      </w:r>
      <w:r>
        <w:rPr>
          <w:spacing w:val="-10"/>
          <w:sz w:val="20"/>
        </w:rPr>
        <w:t xml:space="preserve"> </w:t>
      </w:r>
      <w:r>
        <w:rPr>
          <w:sz w:val="20"/>
        </w:rPr>
        <w:t>is</w:t>
      </w:r>
      <w:r>
        <w:rPr>
          <w:spacing w:val="-9"/>
          <w:sz w:val="20"/>
        </w:rPr>
        <w:t xml:space="preserve"> </w:t>
      </w:r>
      <w:r>
        <w:rPr>
          <w:sz w:val="20"/>
        </w:rPr>
        <w:t>in</w:t>
      </w:r>
      <w:r>
        <w:rPr>
          <w:spacing w:val="-10"/>
          <w:sz w:val="20"/>
        </w:rPr>
        <w:t xml:space="preserve"> </w:t>
      </w:r>
      <w:r>
        <w:rPr>
          <w:sz w:val="20"/>
        </w:rPr>
        <w:t>writing</w:t>
      </w:r>
      <w:r>
        <w:rPr>
          <w:spacing w:val="-10"/>
          <w:sz w:val="20"/>
        </w:rPr>
        <w:t xml:space="preserve"> </w:t>
      </w:r>
      <w:r>
        <w:rPr>
          <w:sz w:val="20"/>
        </w:rPr>
        <w:t>and</w:t>
      </w:r>
      <w:r>
        <w:rPr>
          <w:spacing w:val="-10"/>
          <w:sz w:val="20"/>
        </w:rPr>
        <w:t xml:space="preserve"> </w:t>
      </w:r>
      <w:r>
        <w:rPr>
          <w:sz w:val="20"/>
        </w:rPr>
        <w:t>signed</w:t>
      </w:r>
      <w:r>
        <w:rPr>
          <w:spacing w:val="-10"/>
          <w:sz w:val="20"/>
        </w:rPr>
        <w:t xml:space="preserve"> </w:t>
      </w:r>
      <w:r>
        <w:rPr>
          <w:sz w:val="20"/>
        </w:rPr>
        <w:t>by</w:t>
      </w:r>
      <w:r>
        <w:rPr>
          <w:spacing w:val="-11"/>
          <w:sz w:val="20"/>
        </w:rPr>
        <w:t xml:space="preserve"> </w:t>
      </w:r>
      <w:r>
        <w:rPr>
          <w:sz w:val="20"/>
        </w:rPr>
        <w:t>CMHC</w:t>
      </w:r>
      <w:r>
        <w:rPr>
          <w:spacing w:val="-10"/>
          <w:sz w:val="20"/>
        </w:rPr>
        <w:t xml:space="preserve"> </w:t>
      </w:r>
      <w:r>
        <w:rPr>
          <w:sz w:val="20"/>
        </w:rPr>
        <w:t>and</w:t>
      </w:r>
      <w:r>
        <w:rPr>
          <w:spacing w:val="-10"/>
          <w:sz w:val="20"/>
        </w:rPr>
        <w:t xml:space="preserve"> </w:t>
      </w:r>
      <w:r>
        <w:rPr>
          <w:sz w:val="20"/>
        </w:rPr>
        <w:t>any</w:t>
      </w:r>
      <w:r>
        <w:rPr>
          <w:spacing w:val="-12"/>
          <w:sz w:val="20"/>
        </w:rPr>
        <w:t xml:space="preserve"> </w:t>
      </w:r>
      <w:r>
        <w:rPr>
          <w:sz w:val="20"/>
        </w:rPr>
        <w:t xml:space="preserve">waiver by CMHC of any breach shall not </w:t>
      </w:r>
      <w:proofErr w:type="gramStart"/>
      <w:r>
        <w:rPr>
          <w:sz w:val="20"/>
        </w:rPr>
        <w:t>be considered to be</w:t>
      </w:r>
      <w:proofErr w:type="gramEnd"/>
      <w:r>
        <w:rPr>
          <w:sz w:val="20"/>
        </w:rPr>
        <w:t xml:space="preserve"> a waiver of any subsequent</w:t>
      </w:r>
      <w:r>
        <w:rPr>
          <w:spacing w:val="-24"/>
          <w:sz w:val="20"/>
        </w:rPr>
        <w:t xml:space="preserve"> </w:t>
      </w:r>
      <w:r>
        <w:rPr>
          <w:sz w:val="20"/>
        </w:rPr>
        <w:t>breach.</w:t>
      </w:r>
    </w:p>
    <w:p w14:paraId="0142EFE3" w14:textId="77777777" w:rsidR="00871B1E" w:rsidRDefault="001037BE">
      <w:pPr>
        <w:pStyle w:val="ListParagraph"/>
        <w:numPr>
          <w:ilvl w:val="1"/>
          <w:numId w:val="1"/>
        </w:numPr>
        <w:tabs>
          <w:tab w:val="left" w:pos="1561"/>
        </w:tabs>
        <w:ind w:right="119"/>
        <w:jc w:val="both"/>
        <w:rPr>
          <w:sz w:val="20"/>
        </w:rPr>
      </w:pPr>
      <w:r>
        <w:rPr>
          <w:sz w:val="20"/>
        </w:rPr>
        <w:t xml:space="preserve">In </w:t>
      </w:r>
      <w:proofErr w:type="gramStart"/>
      <w:r>
        <w:rPr>
          <w:sz w:val="20"/>
        </w:rPr>
        <w:t>addition</w:t>
      </w:r>
      <w:proofErr w:type="gramEnd"/>
      <w:r>
        <w:rPr>
          <w:sz w:val="20"/>
        </w:rPr>
        <w:t xml:space="preserve"> and notwithstanding anything in this Agreement to the contrary, the parties acknowledge and agree that nothing herein creates a joint venture or partn</w:t>
      </w:r>
      <w:r>
        <w:rPr>
          <w:sz w:val="20"/>
        </w:rPr>
        <w:t>ership between the</w:t>
      </w:r>
      <w:r>
        <w:rPr>
          <w:spacing w:val="-9"/>
          <w:sz w:val="20"/>
        </w:rPr>
        <w:t xml:space="preserve"> </w:t>
      </w:r>
      <w:r>
        <w:rPr>
          <w:sz w:val="20"/>
        </w:rPr>
        <w:t>parties.</w:t>
      </w:r>
    </w:p>
    <w:p w14:paraId="7FF985EB" w14:textId="77777777" w:rsidR="00871B1E" w:rsidRDefault="001037BE">
      <w:pPr>
        <w:pStyle w:val="Heading2"/>
        <w:numPr>
          <w:ilvl w:val="0"/>
          <w:numId w:val="1"/>
        </w:numPr>
        <w:tabs>
          <w:tab w:val="left" w:pos="839"/>
          <w:tab w:val="left" w:pos="841"/>
        </w:tabs>
        <w:ind w:hanging="722"/>
      </w:pPr>
      <w:r>
        <w:t>Extension.</w:t>
      </w:r>
    </w:p>
    <w:p w14:paraId="229379E4" w14:textId="77777777" w:rsidR="00871B1E" w:rsidRDefault="001037BE">
      <w:pPr>
        <w:pStyle w:val="BodyText"/>
        <w:ind w:left="119" w:right="118"/>
      </w:pPr>
      <w:r>
        <w:t>CMHC</w:t>
      </w:r>
      <w:r>
        <w:rPr>
          <w:spacing w:val="-9"/>
        </w:rPr>
        <w:t xml:space="preserve"> </w:t>
      </w:r>
      <w:r>
        <w:t>may</w:t>
      </w:r>
      <w:r>
        <w:rPr>
          <w:spacing w:val="-9"/>
        </w:rPr>
        <w:t xml:space="preserve"> </w:t>
      </w:r>
      <w:r>
        <w:t>in</w:t>
      </w:r>
      <w:r>
        <w:rPr>
          <w:spacing w:val="-8"/>
        </w:rPr>
        <w:t xml:space="preserve"> </w:t>
      </w:r>
      <w:r>
        <w:t>its</w:t>
      </w:r>
      <w:r>
        <w:rPr>
          <w:spacing w:val="-9"/>
        </w:rPr>
        <w:t xml:space="preserve"> </w:t>
      </w:r>
      <w:r>
        <w:t>sole</w:t>
      </w:r>
      <w:r>
        <w:rPr>
          <w:spacing w:val="-9"/>
        </w:rPr>
        <w:t xml:space="preserve"> </w:t>
      </w:r>
      <w:r>
        <w:t>and</w:t>
      </w:r>
      <w:r>
        <w:rPr>
          <w:spacing w:val="-9"/>
        </w:rPr>
        <w:t xml:space="preserve"> </w:t>
      </w:r>
      <w:r>
        <w:t>absolute</w:t>
      </w:r>
      <w:r>
        <w:rPr>
          <w:spacing w:val="-9"/>
        </w:rPr>
        <w:t xml:space="preserve"> </w:t>
      </w:r>
      <w:r>
        <w:t>discretion</w:t>
      </w:r>
      <w:r>
        <w:rPr>
          <w:spacing w:val="-7"/>
        </w:rPr>
        <w:t xml:space="preserve"> </w:t>
      </w:r>
      <w:r>
        <w:t>extend</w:t>
      </w:r>
      <w:r>
        <w:rPr>
          <w:spacing w:val="-8"/>
        </w:rPr>
        <w:t xml:space="preserve"> </w:t>
      </w:r>
      <w:r>
        <w:t>the</w:t>
      </w:r>
      <w:r>
        <w:rPr>
          <w:spacing w:val="-9"/>
        </w:rPr>
        <w:t xml:space="preserve"> </w:t>
      </w:r>
      <w:r>
        <w:t>CECRA</w:t>
      </w:r>
      <w:r>
        <w:rPr>
          <w:spacing w:val="-8"/>
        </w:rPr>
        <w:t xml:space="preserve"> </w:t>
      </w:r>
      <w:r>
        <w:t>Program</w:t>
      </w:r>
      <w:r>
        <w:rPr>
          <w:spacing w:val="-8"/>
        </w:rPr>
        <w:t xml:space="preserve"> </w:t>
      </w:r>
      <w:r>
        <w:t>on</w:t>
      </w:r>
      <w:r>
        <w:rPr>
          <w:spacing w:val="-9"/>
        </w:rPr>
        <w:t xml:space="preserve"> </w:t>
      </w:r>
      <w:r>
        <w:t>the</w:t>
      </w:r>
      <w:r>
        <w:rPr>
          <w:spacing w:val="-8"/>
        </w:rPr>
        <w:t xml:space="preserve"> </w:t>
      </w:r>
      <w:r>
        <w:t>terms</w:t>
      </w:r>
      <w:r>
        <w:rPr>
          <w:spacing w:val="-8"/>
        </w:rPr>
        <w:t xml:space="preserve"> </w:t>
      </w:r>
      <w:r>
        <w:t>and</w:t>
      </w:r>
      <w:r>
        <w:rPr>
          <w:spacing w:val="-8"/>
        </w:rPr>
        <w:t xml:space="preserve"> </w:t>
      </w:r>
      <w:r>
        <w:t>conditions</w:t>
      </w:r>
      <w:r>
        <w:rPr>
          <w:spacing w:val="-8"/>
        </w:rPr>
        <w:t xml:space="preserve"> </w:t>
      </w:r>
      <w:r>
        <w:t>as</w:t>
      </w:r>
      <w:r>
        <w:rPr>
          <w:spacing w:val="-8"/>
        </w:rPr>
        <w:t xml:space="preserve"> </w:t>
      </w:r>
      <w:r>
        <w:t>CMHC</w:t>
      </w:r>
      <w:r>
        <w:rPr>
          <w:spacing w:val="-7"/>
        </w:rPr>
        <w:t xml:space="preserve"> </w:t>
      </w:r>
      <w:r>
        <w:t>may</w:t>
      </w:r>
      <w:r>
        <w:rPr>
          <w:spacing w:val="-9"/>
        </w:rPr>
        <w:t xml:space="preserve"> </w:t>
      </w:r>
      <w:r>
        <w:t>then</w:t>
      </w:r>
      <w:bookmarkStart w:id="20" w:name="20._English_Language."/>
      <w:bookmarkStart w:id="21" w:name="21._Notice."/>
      <w:bookmarkStart w:id="22" w:name="22._Electronic_Communications_and_Docume"/>
      <w:bookmarkEnd w:id="20"/>
      <w:bookmarkEnd w:id="21"/>
      <w:bookmarkEnd w:id="22"/>
      <w:r>
        <w:t xml:space="preserve"> specify.</w:t>
      </w:r>
    </w:p>
    <w:p w14:paraId="0EB7E60A" w14:textId="77777777" w:rsidR="00871B1E" w:rsidRDefault="001037BE">
      <w:pPr>
        <w:pStyle w:val="Heading2"/>
        <w:numPr>
          <w:ilvl w:val="0"/>
          <w:numId w:val="1"/>
        </w:numPr>
        <w:tabs>
          <w:tab w:val="left" w:pos="839"/>
          <w:tab w:val="left" w:pos="841"/>
        </w:tabs>
        <w:ind w:hanging="722"/>
      </w:pPr>
      <w:r>
        <w:t>Amendments and No</w:t>
      </w:r>
      <w:r>
        <w:rPr>
          <w:spacing w:val="-4"/>
        </w:rPr>
        <w:t xml:space="preserve"> </w:t>
      </w:r>
      <w:r>
        <w:t>Assignment.</w:t>
      </w:r>
    </w:p>
    <w:p w14:paraId="4000C8AD" w14:textId="77777777" w:rsidR="00871B1E" w:rsidRDefault="001037BE">
      <w:pPr>
        <w:pStyle w:val="BodyText"/>
        <w:ind w:left="119" w:right="121"/>
      </w:pPr>
      <w:r>
        <w:t>The Agreement may not be assigned by the Property Owner without</w:t>
      </w:r>
      <w:r>
        <w:t xml:space="preserve"> the prior written consent of CMHC. Any amendment to the Agreement must be provided and approved by CMHC in writing.</w:t>
      </w:r>
    </w:p>
    <w:p w14:paraId="791F73C7" w14:textId="77777777" w:rsidR="00871B1E" w:rsidRDefault="001037BE">
      <w:pPr>
        <w:pStyle w:val="Heading2"/>
        <w:numPr>
          <w:ilvl w:val="0"/>
          <w:numId w:val="1"/>
        </w:numPr>
        <w:tabs>
          <w:tab w:val="left" w:pos="839"/>
          <w:tab w:val="left" w:pos="841"/>
        </w:tabs>
        <w:ind w:hanging="722"/>
      </w:pPr>
      <w:r>
        <w:t>Governing</w:t>
      </w:r>
      <w:r>
        <w:rPr>
          <w:spacing w:val="-2"/>
        </w:rPr>
        <w:t xml:space="preserve"> </w:t>
      </w:r>
      <w:r>
        <w:t>Law.</w:t>
      </w:r>
    </w:p>
    <w:p w14:paraId="46A99ED1" w14:textId="77777777" w:rsidR="00871B1E" w:rsidRDefault="001037BE">
      <w:pPr>
        <w:pStyle w:val="BodyText"/>
        <w:ind w:left="119" w:right="116"/>
      </w:pPr>
      <w:r>
        <w:t>The Agreement shall be governed by the law of the province or territory in which the Property is located and the laws of Can</w:t>
      </w:r>
      <w:r>
        <w:t>ada applicable therein.</w:t>
      </w:r>
    </w:p>
    <w:p w14:paraId="743E85C6" w14:textId="77777777" w:rsidR="00871B1E" w:rsidRDefault="001037BE">
      <w:pPr>
        <w:pStyle w:val="Heading2"/>
        <w:numPr>
          <w:ilvl w:val="0"/>
          <w:numId w:val="1"/>
        </w:numPr>
        <w:tabs>
          <w:tab w:val="left" w:pos="839"/>
          <w:tab w:val="left" w:pos="841"/>
        </w:tabs>
        <w:ind w:hanging="722"/>
      </w:pPr>
      <w:r>
        <w:t>English</w:t>
      </w:r>
      <w:r>
        <w:rPr>
          <w:spacing w:val="-1"/>
        </w:rPr>
        <w:t xml:space="preserve"> </w:t>
      </w:r>
      <w:r>
        <w:t>Language.</w:t>
      </w:r>
    </w:p>
    <w:p w14:paraId="1D9EF292" w14:textId="77777777" w:rsidR="00871B1E" w:rsidRPr="00E6228C" w:rsidRDefault="001037BE">
      <w:pPr>
        <w:spacing w:before="120"/>
        <w:ind w:left="119" w:right="117"/>
        <w:jc w:val="both"/>
        <w:rPr>
          <w:i/>
          <w:sz w:val="20"/>
          <w:lang w:val="fr-CA"/>
        </w:rPr>
      </w:pPr>
      <w:r>
        <w:rPr>
          <w:sz w:val="20"/>
        </w:rPr>
        <w:t>The</w:t>
      </w:r>
      <w:r>
        <w:rPr>
          <w:spacing w:val="-3"/>
          <w:sz w:val="20"/>
        </w:rPr>
        <w:t xml:space="preserve"> </w:t>
      </w:r>
      <w:r>
        <w:rPr>
          <w:sz w:val="20"/>
        </w:rPr>
        <w:t>parties</w:t>
      </w:r>
      <w:r>
        <w:rPr>
          <w:spacing w:val="-3"/>
          <w:sz w:val="20"/>
        </w:rPr>
        <w:t xml:space="preserve"> </w:t>
      </w:r>
      <w:r>
        <w:rPr>
          <w:sz w:val="20"/>
        </w:rPr>
        <w:t>hereto</w:t>
      </w:r>
      <w:r>
        <w:rPr>
          <w:spacing w:val="-4"/>
          <w:sz w:val="20"/>
        </w:rPr>
        <w:t xml:space="preserve"> </w:t>
      </w:r>
      <w:r>
        <w:rPr>
          <w:sz w:val="20"/>
        </w:rPr>
        <w:t>agree</w:t>
      </w:r>
      <w:r>
        <w:rPr>
          <w:spacing w:val="-4"/>
          <w:sz w:val="20"/>
        </w:rPr>
        <w:t xml:space="preserve"> </w:t>
      </w:r>
      <w:r>
        <w:rPr>
          <w:sz w:val="20"/>
        </w:rPr>
        <w:t>that</w:t>
      </w:r>
      <w:r>
        <w:rPr>
          <w:spacing w:val="-3"/>
          <w:sz w:val="20"/>
        </w:rPr>
        <w:t xml:space="preserve"> </w:t>
      </w:r>
      <w:r>
        <w:rPr>
          <w:sz w:val="20"/>
        </w:rPr>
        <w:t>the</w:t>
      </w:r>
      <w:r>
        <w:rPr>
          <w:spacing w:val="-4"/>
          <w:sz w:val="20"/>
        </w:rPr>
        <w:t xml:space="preserve"> </w:t>
      </w:r>
      <w:r>
        <w:rPr>
          <w:sz w:val="20"/>
        </w:rPr>
        <w:t>Agreement</w:t>
      </w:r>
      <w:r>
        <w:rPr>
          <w:spacing w:val="-4"/>
          <w:sz w:val="20"/>
        </w:rPr>
        <w:t xml:space="preserve"> </w:t>
      </w:r>
      <w:r>
        <w:rPr>
          <w:sz w:val="20"/>
        </w:rPr>
        <w:t>and</w:t>
      </w:r>
      <w:r>
        <w:rPr>
          <w:spacing w:val="-5"/>
          <w:sz w:val="20"/>
        </w:rPr>
        <w:t xml:space="preserve"> </w:t>
      </w:r>
      <w:r>
        <w:rPr>
          <w:sz w:val="20"/>
        </w:rPr>
        <w:t>all</w:t>
      </w:r>
      <w:r>
        <w:rPr>
          <w:spacing w:val="-3"/>
          <w:sz w:val="20"/>
        </w:rPr>
        <w:t xml:space="preserve"> </w:t>
      </w:r>
      <w:r>
        <w:rPr>
          <w:sz w:val="20"/>
        </w:rPr>
        <w:t>transaction</w:t>
      </w:r>
      <w:r>
        <w:rPr>
          <w:spacing w:val="-2"/>
          <w:sz w:val="20"/>
        </w:rPr>
        <w:t xml:space="preserve"> </w:t>
      </w:r>
      <w:r>
        <w:rPr>
          <w:sz w:val="20"/>
        </w:rPr>
        <w:t>documents</w:t>
      </w:r>
      <w:r>
        <w:rPr>
          <w:spacing w:val="-5"/>
          <w:sz w:val="20"/>
        </w:rPr>
        <w:t xml:space="preserve"> </w:t>
      </w:r>
      <w:r>
        <w:rPr>
          <w:sz w:val="20"/>
        </w:rPr>
        <w:t>related</w:t>
      </w:r>
      <w:r>
        <w:rPr>
          <w:spacing w:val="-3"/>
          <w:sz w:val="20"/>
        </w:rPr>
        <w:t xml:space="preserve"> </w:t>
      </w:r>
      <w:r>
        <w:rPr>
          <w:sz w:val="20"/>
        </w:rPr>
        <w:t>thereto</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English</w:t>
      </w:r>
      <w:r>
        <w:rPr>
          <w:spacing w:val="-3"/>
          <w:sz w:val="20"/>
        </w:rPr>
        <w:t xml:space="preserve"> </w:t>
      </w:r>
      <w:r>
        <w:rPr>
          <w:sz w:val="20"/>
        </w:rPr>
        <w:t xml:space="preserve">language. </w:t>
      </w:r>
      <w:r w:rsidRPr="00E6228C">
        <w:rPr>
          <w:i/>
          <w:sz w:val="20"/>
          <w:lang w:val="fr-CA"/>
        </w:rPr>
        <w:t>Les</w:t>
      </w:r>
      <w:r w:rsidRPr="00E6228C">
        <w:rPr>
          <w:i/>
          <w:spacing w:val="-8"/>
          <w:sz w:val="20"/>
          <w:lang w:val="fr-CA"/>
        </w:rPr>
        <w:t xml:space="preserve"> </w:t>
      </w:r>
      <w:r w:rsidRPr="00E6228C">
        <w:rPr>
          <w:i/>
          <w:sz w:val="20"/>
          <w:lang w:val="fr-CA"/>
        </w:rPr>
        <w:t>parties</w:t>
      </w:r>
      <w:r w:rsidRPr="00E6228C">
        <w:rPr>
          <w:i/>
          <w:spacing w:val="-8"/>
          <w:sz w:val="20"/>
          <w:lang w:val="fr-CA"/>
        </w:rPr>
        <w:t xml:space="preserve"> </w:t>
      </w:r>
      <w:r w:rsidRPr="00E6228C">
        <w:rPr>
          <w:i/>
          <w:sz w:val="20"/>
          <w:lang w:val="fr-CA"/>
        </w:rPr>
        <w:t>aux</w:t>
      </w:r>
      <w:r w:rsidRPr="00E6228C">
        <w:rPr>
          <w:i/>
          <w:spacing w:val="-8"/>
          <w:sz w:val="20"/>
          <w:lang w:val="fr-CA"/>
        </w:rPr>
        <w:t xml:space="preserve"> </w:t>
      </w:r>
      <w:r w:rsidRPr="00E6228C">
        <w:rPr>
          <w:i/>
          <w:sz w:val="20"/>
          <w:lang w:val="fr-CA"/>
        </w:rPr>
        <w:t>présentes</w:t>
      </w:r>
      <w:r w:rsidRPr="00E6228C">
        <w:rPr>
          <w:i/>
          <w:spacing w:val="-9"/>
          <w:sz w:val="20"/>
          <w:lang w:val="fr-CA"/>
        </w:rPr>
        <w:t xml:space="preserve"> </w:t>
      </w:r>
      <w:r w:rsidRPr="00E6228C">
        <w:rPr>
          <w:i/>
          <w:sz w:val="20"/>
          <w:lang w:val="fr-CA"/>
        </w:rPr>
        <w:t>conviennent</w:t>
      </w:r>
      <w:r w:rsidRPr="00E6228C">
        <w:rPr>
          <w:i/>
          <w:spacing w:val="-10"/>
          <w:sz w:val="20"/>
          <w:lang w:val="fr-CA"/>
        </w:rPr>
        <w:t xml:space="preserve"> </w:t>
      </w:r>
      <w:r w:rsidRPr="00E6228C">
        <w:rPr>
          <w:i/>
          <w:sz w:val="20"/>
          <w:lang w:val="fr-CA"/>
        </w:rPr>
        <w:t>que</w:t>
      </w:r>
      <w:r w:rsidRPr="00E6228C">
        <w:rPr>
          <w:i/>
          <w:spacing w:val="-8"/>
          <w:sz w:val="20"/>
          <w:lang w:val="fr-CA"/>
        </w:rPr>
        <w:t xml:space="preserve"> </w:t>
      </w:r>
      <w:r w:rsidRPr="00E6228C">
        <w:rPr>
          <w:i/>
          <w:sz w:val="20"/>
          <w:lang w:val="fr-CA"/>
        </w:rPr>
        <w:t>la</w:t>
      </w:r>
      <w:r w:rsidRPr="00E6228C">
        <w:rPr>
          <w:i/>
          <w:spacing w:val="-9"/>
          <w:sz w:val="20"/>
          <w:lang w:val="fr-CA"/>
        </w:rPr>
        <w:t xml:space="preserve"> </w:t>
      </w:r>
      <w:r w:rsidRPr="00E6228C">
        <w:rPr>
          <w:i/>
          <w:sz w:val="20"/>
          <w:lang w:val="fr-CA"/>
        </w:rPr>
        <w:t>présente</w:t>
      </w:r>
      <w:r w:rsidRPr="00E6228C">
        <w:rPr>
          <w:i/>
          <w:spacing w:val="-9"/>
          <w:sz w:val="20"/>
          <w:lang w:val="fr-CA"/>
        </w:rPr>
        <w:t xml:space="preserve"> </w:t>
      </w:r>
      <w:r w:rsidRPr="00E6228C">
        <w:rPr>
          <w:i/>
          <w:sz w:val="20"/>
          <w:lang w:val="fr-CA"/>
        </w:rPr>
        <w:t>entente</w:t>
      </w:r>
      <w:r w:rsidRPr="00E6228C">
        <w:rPr>
          <w:i/>
          <w:spacing w:val="-9"/>
          <w:sz w:val="20"/>
          <w:lang w:val="fr-CA"/>
        </w:rPr>
        <w:t xml:space="preserve"> </w:t>
      </w:r>
      <w:r w:rsidRPr="00E6228C">
        <w:rPr>
          <w:i/>
          <w:sz w:val="20"/>
          <w:lang w:val="fr-CA"/>
        </w:rPr>
        <w:t>de</w:t>
      </w:r>
      <w:r w:rsidRPr="00E6228C">
        <w:rPr>
          <w:i/>
          <w:spacing w:val="-10"/>
          <w:sz w:val="20"/>
          <w:lang w:val="fr-CA"/>
        </w:rPr>
        <w:t xml:space="preserve"> </w:t>
      </w:r>
      <w:r w:rsidRPr="00E6228C">
        <w:rPr>
          <w:i/>
          <w:sz w:val="20"/>
          <w:lang w:val="fr-CA"/>
        </w:rPr>
        <w:t>prêt</w:t>
      </w:r>
      <w:r w:rsidRPr="00E6228C">
        <w:rPr>
          <w:i/>
          <w:spacing w:val="-8"/>
          <w:sz w:val="20"/>
          <w:lang w:val="fr-CA"/>
        </w:rPr>
        <w:t xml:space="preserve"> </w:t>
      </w:r>
      <w:r w:rsidRPr="00E6228C">
        <w:rPr>
          <w:i/>
          <w:sz w:val="20"/>
          <w:lang w:val="fr-CA"/>
        </w:rPr>
        <w:t>ainsi</w:t>
      </w:r>
      <w:r w:rsidRPr="00E6228C">
        <w:rPr>
          <w:i/>
          <w:spacing w:val="-8"/>
          <w:sz w:val="20"/>
          <w:lang w:val="fr-CA"/>
        </w:rPr>
        <w:t xml:space="preserve"> </w:t>
      </w:r>
      <w:r w:rsidRPr="00E6228C">
        <w:rPr>
          <w:i/>
          <w:sz w:val="20"/>
          <w:lang w:val="fr-CA"/>
        </w:rPr>
        <w:t>que</w:t>
      </w:r>
      <w:r w:rsidRPr="00E6228C">
        <w:rPr>
          <w:i/>
          <w:spacing w:val="-10"/>
          <w:sz w:val="20"/>
          <w:lang w:val="fr-CA"/>
        </w:rPr>
        <w:t xml:space="preserve"> </w:t>
      </w:r>
      <w:r w:rsidRPr="00E6228C">
        <w:rPr>
          <w:i/>
          <w:sz w:val="20"/>
          <w:lang w:val="fr-CA"/>
        </w:rPr>
        <w:t>tout</w:t>
      </w:r>
      <w:r w:rsidRPr="00E6228C">
        <w:rPr>
          <w:i/>
          <w:spacing w:val="-8"/>
          <w:sz w:val="20"/>
          <w:lang w:val="fr-CA"/>
        </w:rPr>
        <w:t xml:space="preserve"> </w:t>
      </w:r>
      <w:r w:rsidRPr="00E6228C">
        <w:rPr>
          <w:i/>
          <w:sz w:val="20"/>
          <w:lang w:val="fr-CA"/>
        </w:rPr>
        <w:t>document</w:t>
      </w:r>
      <w:r w:rsidRPr="00E6228C">
        <w:rPr>
          <w:i/>
          <w:spacing w:val="-9"/>
          <w:sz w:val="20"/>
          <w:lang w:val="fr-CA"/>
        </w:rPr>
        <w:t xml:space="preserve"> </w:t>
      </w:r>
      <w:r w:rsidRPr="00E6228C">
        <w:rPr>
          <w:i/>
          <w:sz w:val="20"/>
          <w:lang w:val="fr-CA"/>
        </w:rPr>
        <w:t>qui</w:t>
      </w:r>
      <w:r w:rsidRPr="00E6228C">
        <w:rPr>
          <w:i/>
          <w:spacing w:val="-9"/>
          <w:sz w:val="20"/>
          <w:lang w:val="fr-CA"/>
        </w:rPr>
        <w:t xml:space="preserve"> </w:t>
      </w:r>
      <w:r w:rsidRPr="00E6228C">
        <w:rPr>
          <w:i/>
          <w:sz w:val="20"/>
          <w:lang w:val="fr-CA"/>
        </w:rPr>
        <w:t>s’y</w:t>
      </w:r>
      <w:r w:rsidRPr="00E6228C">
        <w:rPr>
          <w:i/>
          <w:spacing w:val="-8"/>
          <w:sz w:val="20"/>
          <w:lang w:val="fr-CA"/>
        </w:rPr>
        <w:t xml:space="preserve"> </w:t>
      </w:r>
      <w:r w:rsidRPr="00E6228C">
        <w:rPr>
          <w:i/>
          <w:sz w:val="20"/>
          <w:lang w:val="fr-CA"/>
        </w:rPr>
        <w:t>rapporte</w:t>
      </w:r>
      <w:r w:rsidRPr="00E6228C">
        <w:rPr>
          <w:i/>
          <w:spacing w:val="-9"/>
          <w:sz w:val="20"/>
          <w:lang w:val="fr-CA"/>
        </w:rPr>
        <w:t xml:space="preserve"> </w:t>
      </w:r>
      <w:r w:rsidRPr="00E6228C">
        <w:rPr>
          <w:i/>
          <w:sz w:val="20"/>
          <w:lang w:val="fr-CA"/>
        </w:rPr>
        <w:t>sera</w:t>
      </w:r>
      <w:r w:rsidRPr="00E6228C">
        <w:rPr>
          <w:i/>
          <w:spacing w:val="-10"/>
          <w:sz w:val="20"/>
          <w:lang w:val="fr-CA"/>
        </w:rPr>
        <w:t xml:space="preserve"> </w:t>
      </w:r>
      <w:r w:rsidRPr="00E6228C">
        <w:rPr>
          <w:i/>
          <w:sz w:val="20"/>
          <w:lang w:val="fr-CA"/>
        </w:rPr>
        <w:t>rédigé en langue</w:t>
      </w:r>
      <w:r w:rsidRPr="00E6228C">
        <w:rPr>
          <w:i/>
          <w:spacing w:val="-1"/>
          <w:sz w:val="20"/>
          <w:lang w:val="fr-CA"/>
        </w:rPr>
        <w:t xml:space="preserve"> </w:t>
      </w:r>
      <w:r w:rsidRPr="00E6228C">
        <w:rPr>
          <w:i/>
          <w:sz w:val="20"/>
          <w:lang w:val="fr-CA"/>
        </w:rPr>
        <w:t>anglaise.</w:t>
      </w:r>
    </w:p>
    <w:p w14:paraId="75CC8568" w14:textId="77777777" w:rsidR="00871B1E" w:rsidRPr="00E6228C" w:rsidRDefault="00871B1E">
      <w:pPr>
        <w:pStyle w:val="BodyText"/>
        <w:spacing w:before="0"/>
        <w:ind w:left="0"/>
        <w:jc w:val="left"/>
        <w:rPr>
          <w:i/>
          <w:sz w:val="21"/>
          <w:lang w:val="fr-CA"/>
        </w:rPr>
      </w:pPr>
    </w:p>
    <w:p w14:paraId="4226D3BA" w14:textId="77777777" w:rsidR="00871B1E" w:rsidRDefault="001037BE">
      <w:pPr>
        <w:pStyle w:val="Heading2"/>
        <w:numPr>
          <w:ilvl w:val="0"/>
          <w:numId w:val="1"/>
        </w:numPr>
        <w:tabs>
          <w:tab w:val="left" w:pos="839"/>
          <w:tab w:val="left" w:pos="841"/>
        </w:tabs>
        <w:spacing w:before="0"/>
        <w:ind w:hanging="722"/>
        <w:rPr>
          <w:sz w:val="22"/>
        </w:rPr>
      </w:pPr>
      <w:r>
        <w:t>Notice</w:t>
      </w:r>
      <w:r>
        <w:rPr>
          <w:sz w:val="22"/>
        </w:rPr>
        <w:t>.</w:t>
      </w:r>
    </w:p>
    <w:p w14:paraId="6695649A" w14:textId="77777777" w:rsidR="00871B1E" w:rsidRDefault="001037BE">
      <w:pPr>
        <w:pStyle w:val="BodyText"/>
        <w:spacing w:before="116"/>
        <w:ind w:left="120" w:right="125"/>
      </w:pPr>
      <w:bookmarkStart w:id="23" w:name="23._Terminology."/>
      <w:bookmarkEnd w:id="23"/>
      <w:r>
        <w:t>Delivery of notice under the Agreement shall be effective three (3) business days after posting by regular mail, or on the day following transmission by any electronic or facsimile communication to the parties at the following addresses:</w:t>
      </w:r>
    </w:p>
    <w:p w14:paraId="0C416694" w14:textId="77777777" w:rsidR="00871B1E" w:rsidRDefault="001037BE">
      <w:pPr>
        <w:pStyle w:val="ListParagraph"/>
        <w:numPr>
          <w:ilvl w:val="1"/>
          <w:numId w:val="1"/>
        </w:numPr>
        <w:tabs>
          <w:tab w:val="left" w:pos="1560"/>
          <w:tab w:val="left" w:pos="1561"/>
        </w:tabs>
        <w:rPr>
          <w:sz w:val="20"/>
        </w:rPr>
      </w:pPr>
      <w:r>
        <w:rPr>
          <w:sz w:val="20"/>
        </w:rPr>
        <w:t>If to CMHC, to the notice information for the CECRA Program provided on its</w:t>
      </w:r>
      <w:r>
        <w:rPr>
          <w:spacing w:val="-19"/>
          <w:sz w:val="20"/>
        </w:rPr>
        <w:t xml:space="preserve"> </w:t>
      </w:r>
      <w:r>
        <w:rPr>
          <w:sz w:val="20"/>
        </w:rPr>
        <w:t>website.</w:t>
      </w:r>
    </w:p>
    <w:p w14:paraId="4408EE31" w14:textId="77777777" w:rsidR="00871B1E" w:rsidRDefault="001037BE">
      <w:pPr>
        <w:pStyle w:val="ListParagraph"/>
        <w:numPr>
          <w:ilvl w:val="1"/>
          <w:numId w:val="1"/>
        </w:numPr>
        <w:tabs>
          <w:tab w:val="left" w:pos="1560"/>
          <w:tab w:val="left" w:pos="1561"/>
        </w:tabs>
        <w:spacing w:before="120"/>
        <w:rPr>
          <w:sz w:val="20"/>
        </w:rPr>
      </w:pPr>
      <w:r>
        <w:rPr>
          <w:sz w:val="20"/>
        </w:rPr>
        <w:t>If to the Administrator, to the notice information for the CECRA Program provided on its</w:t>
      </w:r>
      <w:r>
        <w:rPr>
          <w:spacing w:val="-17"/>
          <w:sz w:val="20"/>
        </w:rPr>
        <w:t xml:space="preserve"> </w:t>
      </w:r>
      <w:r>
        <w:rPr>
          <w:sz w:val="20"/>
        </w:rPr>
        <w:t>website.</w:t>
      </w:r>
    </w:p>
    <w:p w14:paraId="25A6B102" w14:textId="77777777" w:rsidR="00871B1E" w:rsidRDefault="001037BE">
      <w:pPr>
        <w:pStyle w:val="ListParagraph"/>
        <w:numPr>
          <w:ilvl w:val="1"/>
          <w:numId w:val="1"/>
        </w:numPr>
        <w:tabs>
          <w:tab w:val="left" w:pos="1560"/>
          <w:tab w:val="left" w:pos="1561"/>
        </w:tabs>
        <w:spacing w:before="120"/>
        <w:rPr>
          <w:sz w:val="20"/>
        </w:rPr>
      </w:pPr>
      <w:r>
        <w:rPr>
          <w:sz w:val="20"/>
        </w:rPr>
        <w:t>If to the Property Owner, to the notice information provided in the</w:t>
      </w:r>
      <w:r>
        <w:rPr>
          <w:spacing w:val="-12"/>
          <w:sz w:val="20"/>
        </w:rPr>
        <w:t xml:space="preserve"> </w:t>
      </w:r>
      <w:r>
        <w:rPr>
          <w:sz w:val="20"/>
        </w:rPr>
        <w:t>Appli</w:t>
      </w:r>
      <w:r>
        <w:rPr>
          <w:sz w:val="20"/>
        </w:rPr>
        <w:t>cation.</w:t>
      </w:r>
    </w:p>
    <w:p w14:paraId="06E16017" w14:textId="77777777" w:rsidR="00871B1E" w:rsidRDefault="001037BE">
      <w:pPr>
        <w:pStyle w:val="Heading2"/>
        <w:numPr>
          <w:ilvl w:val="0"/>
          <w:numId w:val="1"/>
        </w:numPr>
        <w:tabs>
          <w:tab w:val="left" w:pos="839"/>
          <w:tab w:val="left" w:pos="841"/>
        </w:tabs>
        <w:ind w:hanging="722"/>
      </w:pPr>
      <w:r>
        <w:t>Electronic Communications and</w:t>
      </w:r>
      <w:r>
        <w:rPr>
          <w:spacing w:val="-4"/>
        </w:rPr>
        <w:t xml:space="preserve"> </w:t>
      </w:r>
      <w:r>
        <w:t>Documents.</w:t>
      </w:r>
    </w:p>
    <w:p w14:paraId="0F2FF4FA" w14:textId="77777777" w:rsidR="00871B1E" w:rsidRDefault="001037BE">
      <w:pPr>
        <w:pStyle w:val="BodyText"/>
        <w:spacing w:before="118"/>
        <w:ind w:left="119" w:right="116"/>
      </w:pPr>
      <w:r>
        <w:t xml:space="preserve">The Property Owner acknowledges, </w:t>
      </w:r>
      <w:proofErr w:type="gramStart"/>
      <w:r>
        <w:t>consents</w:t>
      </w:r>
      <w:proofErr w:type="gramEnd"/>
      <w:r>
        <w:t xml:space="preserve"> and agrees that CMHC may provide all documentation relating to the Application, the advance and the Agreement through any communication method permitted by CMHC (inc</w:t>
      </w:r>
      <w:r>
        <w:t>luding any electronic or facsimile communication). Any documents sent through electronic or facsimile communication will be considered “in writing” and to have been signed and delivered by, and binding on, any party as though it were an original document.</w:t>
      </w:r>
      <w:r>
        <w:rPr>
          <w:spacing w:val="-7"/>
        </w:rPr>
        <w:t xml:space="preserve"> </w:t>
      </w:r>
      <w:r>
        <w:t>In</w:t>
      </w:r>
      <w:r>
        <w:rPr>
          <w:spacing w:val="-5"/>
        </w:rPr>
        <w:t xml:space="preserve"> </w:t>
      </w:r>
      <w:r>
        <w:t>communicating</w:t>
      </w:r>
      <w:r>
        <w:rPr>
          <w:spacing w:val="-6"/>
        </w:rPr>
        <w:t xml:space="preserve"> </w:t>
      </w:r>
      <w:r>
        <w:t>with</w:t>
      </w:r>
      <w:r>
        <w:rPr>
          <w:spacing w:val="-5"/>
        </w:rPr>
        <w:t xml:space="preserve"> </w:t>
      </w:r>
      <w:r>
        <w:t>CMHC</w:t>
      </w:r>
      <w:r>
        <w:rPr>
          <w:spacing w:val="-5"/>
        </w:rPr>
        <w:t xml:space="preserve"> </w:t>
      </w:r>
      <w:r>
        <w:t>or</w:t>
      </w:r>
      <w:r>
        <w:rPr>
          <w:spacing w:val="-6"/>
        </w:rPr>
        <w:t xml:space="preserve"> </w:t>
      </w:r>
      <w:r>
        <w:t>its</w:t>
      </w:r>
      <w:r>
        <w:rPr>
          <w:spacing w:val="-5"/>
        </w:rPr>
        <w:t xml:space="preserve"> </w:t>
      </w:r>
      <w:r>
        <w:t>Administrator</w:t>
      </w:r>
      <w:r>
        <w:rPr>
          <w:spacing w:val="-5"/>
        </w:rPr>
        <w:t xml:space="preserve"> </w:t>
      </w:r>
      <w:r>
        <w:t>by</w:t>
      </w:r>
      <w:r>
        <w:rPr>
          <w:spacing w:val="-7"/>
        </w:rPr>
        <w:t xml:space="preserve"> </w:t>
      </w:r>
      <w:r>
        <w:t>electronic</w:t>
      </w:r>
      <w:r>
        <w:rPr>
          <w:spacing w:val="-6"/>
        </w:rPr>
        <w:t xml:space="preserve"> </w:t>
      </w:r>
      <w:r>
        <w:t>or</w:t>
      </w:r>
      <w:r>
        <w:rPr>
          <w:spacing w:val="-6"/>
        </w:rPr>
        <w:t xml:space="preserve"> </w:t>
      </w:r>
      <w:r>
        <w:t>facsimile</w:t>
      </w:r>
      <w:r>
        <w:rPr>
          <w:spacing w:val="-5"/>
        </w:rPr>
        <w:t xml:space="preserve"> </w:t>
      </w:r>
      <w:r>
        <w:t>communication,</w:t>
      </w:r>
      <w:r>
        <w:rPr>
          <w:spacing w:val="-6"/>
        </w:rPr>
        <w:t xml:space="preserve"> </w:t>
      </w:r>
      <w:r>
        <w:t>the</w:t>
      </w:r>
      <w:r>
        <w:rPr>
          <w:spacing w:val="-8"/>
        </w:rPr>
        <w:t xml:space="preserve"> </w:t>
      </w:r>
      <w:r>
        <w:t>Property</w:t>
      </w:r>
      <w:r>
        <w:rPr>
          <w:spacing w:val="-6"/>
        </w:rPr>
        <w:t xml:space="preserve"> </w:t>
      </w:r>
      <w:r>
        <w:t>Owner agrees</w:t>
      </w:r>
      <w:r>
        <w:rPr>
          <w:spacing w:val="-8"/>
        </w:rPr>
        <w:t xml:space="preserve"> </w:t>
      </w:r>
      <w:r>
        <w:t>to</w:t>
      </w:r>
      <w:r>
        <w:rPr>
          <w:spacing w:val="-8"/>
        </w:rPr>
        <w:t xml:space="preserve"> </w:t>
      </w:r>
      <w:r>
        <w:t>comply</w:t>
      </w:r>
      <w:r>
        <w:rPr>
          <w:spacing w:val="-8"/>
        </w:rPr>
        <w:t xml:space="preserve"> </w:t>
      </w:r>
      <w:r>
        <w:t>with</w:t>
      </w:r>
      <w:r>
        <w:rPr>
          <w:spacing w:val="-9"/>
        </w:rPr>
        <w:t xml:space="preserve"> </w:t>
      </w:r>
      <w:r>
        <w:t>security</w:t>
      </w:r>
      <w:r>
        <w:rPr>
          <w:spacing w:val="-8"/>
        </w:rPr>
        <w:t xml:space="preserve"> </w:t>
      </w:r>
      <w:r>
        <w:t>protocols</w:t>
      </w:r>
      <w:r>
        <w:rPr>
          <w:spacing w:val="-7"/>
        </w:rPr>
        <w:t xml:space="preserve"> </w:t>
      </w:r>
      <w:r>
        <w:t>and</w:t>
      </w:r>
      <w:r>
        <w:rPr>
          <w:spacing w:val="-8"/>
        </w:rPr>
        <w:t xml:space="preserve"> </w:t>
      </w:r>
      <w:r>
        <w:t>to</w:t>
      </w:r>
      <w:r>
        <w:rPr>
          <w:spacing w:val="-8"/>
        </w:rPr>
        <w:t xml:space="preserve"> </w:t>
      </w:r>
      <w:r>
        <w:t>take</w:t>
      </w:r>
      <w:r>
        <w:rPr>
          <w:spacing w:val="-8"/>
        </w:rPr>
        <w:t xml:space="preserve"> </w:t>
      </w:r>
      <w:r>
        <w:t>all</w:t>
      </w:r>
      <w:r>
        <w:rPr>
          <w:spacing w:val="-7"/>
        </w:rPr>
        <w:t xml:space="preserve"> </w:t>
      </w:r>
      <w:r>
        <w:t>reasonable</w:t>
      </w:r>
      <w:r>
        <w:rPr>
          <w:spacing w:val="-8"/>
        </w:rPr>
        <w:t xml:space="preserve"> </w:t>
      </w:r>
      <w:r>
        <w:t>steps</w:t>
      </w:r>
      <w:r>
        <w:rPr>
          <w:spacing w:val="-7"/>
        </w:rPr>
        <w:t xml:space="preserve"> </w:t>
      </w:r>
      <w:r>
        <w:t>to</w:t>
      </w:r>
      <w:r>
        <w:rPr>
          <w:spacing w:val="-9"/>
        </w:rPr>
        <w:t xml:space="preserve"> </w:t>
      </w:r>
      <w:r>
        <w:t>prevent</w:t>
      </w:r>
      <w:r>
        <w:rPr>
          <w:spacing w:val="-9"/>
        </w:rPr>
        <w:t xml:space="preserve"> </w:t>
      </w:r>
      <w:r>
        <w:t>unauthorized</w:t>
      </w:r>
      <w:r>
        <w:rPr>
          <w:spacing w:val="-8"/>
        </w:rPr>
        <w:t xml:space="preserve"> </w:t>
      </w:r>
      <w:r>
        <w:t>access</w:t>
      </w:r>
      <w:r>
        <w:rPr>
          <w:spacing w:val="-8"/>
        </w:rPr>
        <w:t xml:space="preserve"> </w:t>
      </w:r>
      <w:r>
        <w:t>to</w:t>
      </w:r>
      <w:r>
        <w:rPr>
          <w:spacing w:val="-8"/>
        </w:rPr>
        <w:t xml:space="preserve"> </w:t>
      </w:r>
      <w:r>
        <w:t>any</w:t>
      </w:r>
      <w:r>
        <w:rPr>
          <w:spacing w:val="-8"/>
        </w:rPr>
        <w:t xml:space="preserve"> </w:t>
      </w:r>
      <w:r>
        <w:t>documents so</w:t>
      </w:r>
      <w:r>
        <w:rPr>
          <w:spacing w:val="-1"/>
        </w:rPr>
        <w:t xml:space="preserve"> </w:t>
      </w:r>
      <w:r>
        <w:t>exchanged.</w:t>
      </w:r>
    </w:p>
    <w:p w14:paraId="3DD5CB26" w14:textId="77777777" w:rsidR="00871B1E" w:rsidRDefault="001037BE">
      <w:pPr>
        <w:pStyle w:val="Heading2"/>
        <w:numPr>
          <w:ilvl w:val="0"/>
          <w:numId w:val="1"/>
        </w:numPr>
        <w:tabs>
          <w:tab w:val="left" w:pos="839"/>
          <w:tab w:val="left" w:pos="841"/>
        </w:tabs>
        <w:spacing w:before="122"/>
        <w:ind w:hanging="721"/>
      </w:pPr>
      <w:r>
        <w:t>Terminology.</w:t>
      </w:r>
    </w:p>
    <w:p w14:paraId="4DDF50B6" w14:textId="77777777" w:rsidR="00871B1E" w:rsidRDefault="001037BE">
      <w:pPr>
        <w:pStyle w:val="BodyText"/>
        <w:spacing w:before="118"/>
        <w:ind w:left="119" w:right="116"/>
      </w:pPr>
      <w:r>
        <w:t>In</w:t>
      </w:r>
      <w:r>
        <w:rPr>
          <w:spacing w:val="-16"/>
        </w:rPr>
        <w:t xml:space="preserve"> </w:t>
      </w:r>
      <w:r>
        <w:t>the</w:t>
      </w:r>
      <w:r>
        <w:rPr>
          <w:spacing w:val="-16"/>
        </w:rPr>
        <w:t xml:space="preserve"> </w:t>
      </w:r>
      <w:r>
        <w:t>Agreement</w:t>
      </w:r>
      <w:r>
        <w:rPr>
          <w:spacing w:val="-16"/>
        </w:rPr>
        <w:t xml:space="preserve"> </w:t>
      </w:r>
      <w:r>
        <w:t>and</w:t>
      </w:r>
      <w:r>
        <w:rPr>
          <w:spacing w:val="-16"/>
        </w:rPr>
        <w:t xml:space="preserve"> </w:t>
      </w:r>
      <w:r>
        <w:t>for</w:t>
      </w:r>
      <w:r>
        <w:rPr>
          <w:spacing w:val="-16"/>
        </w:rPr>
        <w:t xml:space="preserve"> </w:t>
      </w:r>
      <w:r>
        <w:t>purposes</w:t>
      </w:r>
      <w:r>
        <w:rPr>
          <w:spacing w:val="-15"/>
        </w:rPr>
        <w:t xml:space="preserve"> </w:t>
      </w:r>
      <w:r>
        <w:t>of</w:t>
      </w:r>
      <w:r>
        <w:rPr>
          <w:spacing w:val="-16"/>
        </w:rPr>
        <w:t xml:space="preserve"> </w:t>
      </w:r>
      <w:r>
        <w:t>the</w:t>
      </w:r>
      <w:r>
        <w:rPr>
          <w:spacing w:val="-16"/>
        </w:rPr>
        <w:t xml:space="preserve"> </w:t>
      </w:r>
      <w:r>
        <w:t>CECRA</w:t>
      </w:r>
      <w:r>
        <w:rPr>
          <w:spacing w:val="-16"/>
        </w:rPr>
        <w:t xml:space="preserve"> </w:t>
      </w:r>
      <w:r>
        <w:t>Program,</w:t>
      </w:r>
      <w:r>
        <w:rPr>
          <w:spacing w:val="-17"/>
        </w:rPr>
        <w:t xml:space="preserve"> </w:t>
      </w:r>
      <w:r>
        <w:t>(a)</w:t>
      </w:r>
      <w:r>
        <w:rPr>
          <w:spacing w:val="-16"/>
        </w:rPr>
        <w:t xml:space="preserve"> </w:t>
      </w:r>
      <w:r>
        <w:t>“lease”</w:t>
      </w:r>
      <w:r>
        <w:rPr>
          <w:spacing w:val="-15"/>
        </w:rPr>
        <w:t xml:space="preserve"> </w:t>
      </w:r>
      <w:r>
        <w:t>includes</w:t>
      </w:r>
      <w:r>
        <w:rPr>
          <w:spacing w:val="-15"/>
        </w:rPr>
        <w:t xml:space="preserve"> </w:t>
      </w:r>
      <w:r>
        <w:t>“</w:t>
      </w:r>
      <w:proofErr w:type="spellStart"/>
      <w:r>
        <w:t>licence</w:t>
      </w:r>
      <w:proofErr w:type="spellEnd"/>
      <w:r>
        <w:t>”;</w:t>
      </w:r>
      <w:r>
        <w:rPr>
          <w:spacing w:val="-16"/>
        </w:rPr>
        <w:t xml:space="preserve"> </w:t>
      </w:r>
      <w:r>
        <w:t>“sub-lease”</w:t>
      </w:r>
      <w:r>
        <w:rPr>
          <w:spacing w:val="-16"/>
        </w:rPr>
        <w:t xml:space="preserve"> </w:t>
      </w:r>
      <w:r>
        <w:t>includes</w:t>
      </w:r>
      <w:r>
        <w:rPr>
          <w:spacing w:val="-15"/>
        </w:rPr>
        <w:t xml:space="preserve"> </w:t>
      </w:r>
      <w:r>
        <w:t>“sub-</w:t>
      </w:r>
      <w:proofErr w:type="spellStart"/>
      <w:r>
        <w:t>licence</w:t>
      </w:r>
      <w:proofErr w:type="spellEnd"/>
      <w:r>
        <w:t>”; “tenant” includes “licensee”; “sub-tenant” includes “sub-licensee”; “landlord” includes “licensor”, “sub-landlord” incl</w:t>
      </w:r>
      <w:r>
        <w:t>udes “sub-licensor”; (b) “sub-landlord” includes a sub-sub-landlord and lessor parties under further inferior leases, if</w:t>
      </w:r>
      <w:r>
        <w:rPr>
          <w:spacing w:val="17"/>
        </w:rPr>
        <w:t xml:space="preserve"> </w:t>
      </w:r>
      <w:r>
        <w:t>applicable;</w:t>
      </w:r>
    </w:p>
    <w:p w14:paraId="0B284324" w14:textId="77777777" w:rsidR="00871B1E" w:rsidRDefault="001037BE">
      <w:pPr>
        <w:pStyle w:val="BodyText"/>
        <w:spacing w:before="1"/>
        <w:ind w:left="119" w:right="118"/>
      </w:pPr>
      <w:r>
        <w:t>(c)</w:t>
      </w:r>
      <w:r>
        <w:rPr>
          <w:spacing w:val="-6"/>
        </w:rPr>
        <w:t xml:space="preserve"> </w:t>
      </w:r>
      <w:r>
        <w:t>“sub-lease”</w:t>
      </w:r>
      <w:r>
        <w:rPr>
          <w:spacing w:val="-6"/>
        </w:rPr>
        <w:t xml:space="preserve"> </w:t>
      </w:r>
      <w:r>
        <w:t>includes</w:t>
      </w:r>
      <w:r>
        <w:rPr>
          <w:spacing w:val="-6"/>
        </w:rPr>
        <w:t xml:space="preserve"> </w:t>
      </w:r>
      <w:r>
        <w:t>a</w:t>
      </w:r>
      <w:r>
        <w:rPr>
          <w:spacing w:val="-6"/>
        </w:rPr>
        <w:t xml:space="preserve"> </w:t>
      </w:r>
      <w:r>
        <w:t>sub-sub-lease</w:t>
      </w:r>
      <w:r>
        <w:rPr>
          <w:spacing w:val="-7"/>
        </w:rPr>
        <w:t xml:space="preserve"> </w:t>
      </w:r>
      <w:r>
        <w:t>and</w:t>
      </w:r>
      <w:r>
        <w:rPr>
          <w:spacing w:val="-5"/>
        </w:rPr>
        <w:t xml:space="preserve"> </w:t>
      </w:r>
      <w:r>
        <w:t>further</w:t>
      </w:r>
      <w:r>
        <w:rPr>
          <w:spacing w:val="-6"/>
        </w:rPr>
        <w:t xml:space="preserve"> </w:t>
      </w:r>
      <w:r>
        <w:t>inferior</w:t>
      </w:r>
      <w:r>
        <w:rPr>
          <w:spacing w:val="-6"/>
        </w:rPr>
        <w:t xml:space="preserve"> </w:t>
      </w:r>
      <w:r>
        <w:t>leases</w:t>
      </w:r>
      <w:r>
        <w:rPr>
          <w:spacing w:val="-6"/>
        </w:rPr>
        <w:t xml:space="preserve"> </w:t>
      </w:r>
      <w:r>
        <w:t>if</w:t>
      </w:r>
      <w:r>
        <w:rPr>
          <w:spacing w:val="-6"/>
        </w:rPr>
        <w:t xml:space="preserve"> </w:t>
      </w:r>
      <w:r>
        <w:t>applicable;</w:t>
      </w:r>
      <w:r>
        <w:rPr>
          <w:spacing w:val="-6"/>
        </w:rPr>
        <w:t xml:space="preserve"> </w:t>
      </w:r>
      <w:r>
        <w:t>(d)</w:t>
      </w:r>
      <w:r>
        <w:rPr>
          <w:spacing w:val="-5"/>
        </w:rPr>
        <w:t xml:space="preserve"> </w:t>
      </w:r>
      <w:r>
        <w:t>“sub-tenant”</w:t>
      </w:r>
      <w:r>
        <w:rPr>
          <w:spacing w:val="-6"/>
        </w:rPr>
        <w:t xml:space="preserve"> </w:t>
      </w:r>
      <w:r>
        <w:t>includes</w:t>
      </w:r>
      <w:r>
        <w:rPr>
          <w:spacing w:val="-6"/>
        </w:rPr>
        <w:t xml:space="preserve"> </w:t>
      </w:r>
      <w:r>
        <w:t>a</w:t>
      </w:r>
      <w:r>
        <w:rPr>
          <w:spacing w:val="-6"/>
        </w:rPr>
        <w:t xml:space="preserve"> </w:t>
      </w:r>
      <w:r>
        <w:t>sub-sub-ten</w:t>
      </w:r>
      <w:r>
        <w:t>ant and lessee parties under further inferior leases if applicable; (e) “Property Owner” refers to the registered owner or head landlord of the Property. Outside Quebec, the Property Owner may be the registered owner (including a ground lessor)</w:t>
      </w:r>
      <w:r>
        <w:rPr>
          <w:spacing w:val="34"/>
        </w:rPr>
        <w:t xml:space="preserve"> </w:t>
      </w:r>
      <w:r>
        <w:t>or</w:t>
      </w:r>
    </w:p>
    <w:p w14:paraId="22A47A92" w14:textId="77777777" w:rsidR="00871B1E" w:rsidRDefault="00871B1E">
      <w:pPr>
        <w:sectPr w:rsidR="00871B1E">
          <w:pgSz w:w="12240" w:h="15840"/>
          <w:pgMar w:top="940" w:right="600" w:bottom="580" w:left="600" w:header="278" w:footer="380" w:gutter="0"/>
          <w:cols w:space="720"/>
        </w:sectPr>
      </w:pPr>
    </w:p>
    <w:p w14:paraId="1AFEF940" w14:textId="77777777" w:rsidR="00871B1E" w:rsidRDefault="001037BE">
      <w:pPr>
        <w:pStyle w:val="BodyText"/>
        <w:spacing w:before="0"/>
        <w:ind w:left="120" w:right="116"/>
      </w:pPr>
      <w:r>
        <w:lastRenderedPageBreak/>
        <w:t xml:space="preserve">a ground lessee. In Quebec, the Property Owner is the registered owner, and may include an </w:t>
      </w:r>
      <w:proofErr w:type="spellStart"/>
      <w:r>
        <w:t>emphyteuta</w:t>
      </w:r>
      <w:proofErr w:type="spellEnd"/>
      <w:r>
        <w:t xml:space="preserve">, </w:t>
      </w:r>
      <w:proofErr w:type="spellStart"/>
      <w:r>
        <w:t>superficiary</w:t>
      </w:r>
      <w:proofErr w:type="spellEnd"/>
      <w:r>
        <w:t xml:space="preserve"> or</w:t>
      </w:r>
      <w:bookmarkStart w:id="24" w:name="24._Defined_Terms."/>
      <w:bookmarkEnd w:id="24"/>
      <w:r>
        <w:t xml:space="preserve"> usufructuary. The Property Owner may not be a sub-landlord nor a beneficial owner with an unregistered interest. Where the</w:t>
      </w:r>
      <w:r>
        <w:t>re are two or more of such co-owners/ co-holders of a property interest, “Property Owner” includes all co-owners/ co- holders; and (f) “registered” ownership means registered in the applicable land titles registry in the relevant jurisdiction, including</w:t>
      </w:r>
      <w:r>
        <w:rPr>
          <w:spacing w:val="-6"/>
        </w:rPr>
        <w:t xml:space="preserve"> </w:t>
      </w:r>
      <w:r>
        <w:t>re</w:t>
      </w:r>
      <w:r>
        <w:t>gistries</w:t>
      </w:r>
      <w:r>
        <w:rPr>
          <w:spacing w:val="-4"/>
        </w:rPr>
        <w:t xml:space="preserve"> </w:t>
      </w:r>
      <w:r>
        <w:t>maintained</w:t>
      </w:r>
      <w:r>
        <w:rPr>
          <w:spacing w:val="-4"/>
        </w:rPr>
        <w:t xml:space="preserve"> </w:t>
      </w:r>
      <w:r>
        <w:t>by</w:t>
      </w:r>
      <w:r>
        <w:rPr>
          <w:spacing w:val="-5"/>
        </w:rPr>
        <w:t xml:space="preserve"> </w:t>
      </w:r>
      <w:r>
        <w:t>federal</w:t>
      </w:r>
      <w:r>
        <w:rPr>
          <w:spacing w:val="-5"/>
        </w:rPr>
        <w:t xml:space="preserve"> </w:t>
      </w:r>
      <w:r>
        <w:t>government</w:t>
      </w:r>
      <w:r>
        <w:rPr>
          <w:spacing w:val="-6"/>
        </w:rPr>
        <w:t xml:space="preserve"> </w:t>
      </w:r>
      <w:r>
        <w:t>in</w:t>
      </w:r>
      <w:r>
        <w:rPr>
          <w:spacing w:val="-4"/>
        </w:rPr>
        <w:t xml:space="preserve"> </w:t>
      </w:r>
      <w:r>
        <w:t>respect</w:t>
      </w:r>
      <w:r>
        <w:rPr>
          <w:spacing w:val="-4"/>
        </w:rPr>
        <w:t xml:space="preserve"> </w:t>
      </w:r>
      <w:r>
        <w:t>of</w:t>
      </w:r>
      <w:r>
        <w:rPr>
          <w:spacing w:val="-6"/>
        </w:rPr>
        <w:t xml:space="preserve"> </w:t>
      </w:r>
      <w:r>
        <w:t>Crown</w:t>
      </w:r>
      <w:r>
        <w:rPr>
          <w:spacing w:val="-5"/>
        </w:rPr>
        <w:t xml:space="preserve"> </w:t>
      </w:r>
      <w:r>
        <w:t>lands,</w:t>
      </w:r>
      <w:r>
        <w:rPr>
          <w:spacing w:val="-5"/>
        </w:rPr>
        <w:t xml:space="preserve"> </w:t>
      </w:r>
      <w:r>
        <w:t>lands</w:t>
      </w:r>
      <w:r>
        <w:rPr>
          <w:spacing w:val="-4"/>
        </w:rPr>
        <w:t xml:space="preserve"> </w:t>
      </w:r>
      <w:r>
        <w:t>in</w:t>
      </w:r>
      <w:r>
        <w:rPr>
          <w:spacing w:val="-4"/>
        </w:rPr>
        <w:t xml:space="preserve"> </w:t>
      </w:r>
      <w:r>
        <w:t>a</w:t>
      </w:r>
      <w:r>
        <w:rPr>
          <w:spacing w:val="-5"/>
        </w:rPr>
        <w:t xml:space="preserve"> </w:t>
      </w:r>
      <w:r>
        <w:t>reserve</w:t>
      </w:r>
      <w:r>
        <w:rPr>
          <w:spacing w:val="-6"/>
        </w:rPr>
        <w:t xml:space="preserve"> </w:t>
      </w:r>
      <w:r>
        <w:t>governed</w:t>
      </w:r>
      <w:r>
        <w:rPr>
          <w:spacing w:val="-4"/>
        </w:rPr>
        <w:t xml:space="preserve"> </w:t>
      </w:r>
      <w:r>
        <w:t>by</w:t>
      </w:r>
      <w:r>
        <w:rPr>
          <w:spacing w:val="-5"/>
        </w:rPr>
        <w:t xml:space="preserve"> </w:t>
      </w:r>
      <w:r>
        <w:t>the</w:t>
      </w:r>
      <w:r>
        <w:rPr>
          <w:spacing w:val="-1"/>
        </w:rPr>
        <w:t xml:space="preserve"> </w:t>
      </w:r>
      <w:r>
        <w:rPr>
          <w:i/>
        </w:rPr>
        <w:t>Indian Act</w:t>
      </w:r>
      <w:r>
        <w:rPr>
          <w:i/>
          <w:spacing w:val="-15"/>
        </w:rPr>
        <w:t xml:space="preserve"> </w:t>
      </w:r>
      <w:r>
        <w:t>(Canada)</w:t>
      </w:r>
      <w:r>
        <w:rPr>
          <w:spacing w:val="-16"/>
        </w:rPr>
        <w:t xml:space="preserve"> </w:t>
      </w:r>
      <w:r>
        <w:t>or</w:t>
      </w:r>
      <w:r>
        <w:rPr>
          <w:spacing w:val="-15"/>
        </w:rPr>
        <w:t xml:space="preserve"> </w:t>
      </w:r>
      <w:r>
        <w:t>the</w:t>
      </w:r>
      <w:r>
        <w:rPr>
          <w:spacing w:val="-14"/>
        </w:rPr>
        <w:t xml:space="preserve"> </w:t>
      </w:r>
      <w:r>
        <w:rPr>
          <w:i/>
        </w:rPr>
        <w:t>First</w:t>
      </w:r>
      <w:r>
        <w:rPr>
          <w:i/>
          <w:spacing w:val="-15"/>
        </w:rPr>
        <w:t xml:space="preserve"> </w:t>
      </w:r>
      <w:r>
        <w:rPr>
          <w:i/>
        </w:rPr>
        <w:t>Nation</w:t>
      </w:r>
      <w:r>
        <w:rPr>
          <w:i/>
          <w:spacing w:val="-15"/>
        </w:rPr>
        <w:t xml:space="preserve"> </w:t>
      </w:r>
      <w:r>
        <w:rPr>
          <w:i/>
        </w:rPr>
        <w:t>Land</w:t>
      </w:r>
      <w:r>
        <w:rPr>
          <w:i/>
          <w:spacing w:val="-15"/>
        </w:rPr>
        <w:t xml:space="preserve"> </w:t>
      </w:r>
      <w:r>
        <w:rPr>
          <w:i/>
        </w:rPr>
        <w:t>Management</w:t>
      </w:r>
      <w:r>
        <w:rPr>
          <w:i/>
          <w:spacing w:val="-15"/>
        </w:rPr>
        <w:t xml:space="preserve"> </w:t>
      </w:r>
      <w:r>
        <w:rPr>
          <w:i/>
        </w:rPr>
        <w:t>Act</w:t>
      </w:r>
      <w:r>
        <w:rPr>
          <w:i/>
          <w:spacing w:val="-15"/>
        </w:rPr>
        <w:t xml:space="preserve"> </w:t>
      </w:r>
      <w:r>
        <w:t>(Canada),</w:t>
      </w:r>
      <w:r>
        <w:rPr>
          <w:spacing w:val="-17"/>
        </w:rPr>
        <w:t xml:space="preserve"> </w:t>
      </w:r>
      <w:r>
        <w:t>as</w:t>
      </w:r>
      <w:r>
        <w:rPr>
          <w:spacing w:val="-14"/>
        </w:rPr>
        <w:t xml:space="preserve"> </w:t>
      </w:r>
      <w:r>
        <w:t>well</w:t>
      </w:r>
      <w:r>
        <w:rPr>
          <w:spacing w:val="-15"/>
        </w:rPr>
        <w:t xml:space="preserve"> </w:t>
      </w:r>
      <w:r>
        <w:t>as</w:t>
      </w:r>
      <w:r>
        <w:rPr>
          <w:spacing w:val="-15"/>
        </w:rPr>
        <w:t xml:space="preserve"> </w:t>
      </w:r>
      <w:r>
        <w:t>registries</w:t>
      </w:r>
      <w:r>
        <w:rPr>
          <w:spacing w:val="-14"/>
        </w:rPr>
        <w:t xml:space="preserve"> </w:t>
      </w:r>
      <w:r>
        <w:t>maintained</w:t>
      </w:r>
      <w:r>
        <w:rPr>
          <w:spacing w:val="-14"/>
        </w:rPr>
        <w:t xml:space="preserve"> </w:t>
      </w:r>
      <w:r>
        <w:t>in</w:t>
      </w:r>
      <w:r>
        <w:rPr>
          <w:spacing w:val="-15"/>
        </w:rPr>
        <w:t xml:space="preserve"> </w:t>
      </w:r>
      <w:r>
        <w:t>an</w:t>
      </w:r>
      <w:r>
        <w:rPr>
          <w:spacing w:val="-15"/>
        </w:rPr>
        <w:t xml:space="preserve"> </w:t>
      </w:r>
      <w:r>
        <w:t>Indigenous</w:t>
      </w:r>
      <w:r>
        <w:rPr>
          <w:spacing w:val="-15"/>
        </w:rPr>
        <w:t xml:space="preserve"> </w:t>
      </w:r>
      <w:r>
        <w:t xml:space="preserve">Peoples’ land registry established in accordance with applicable laws or treaties. “Registered” in respect of a lease also means a leasehold interest in lands in a reserve governed by the </w:t>
      </w:r>
      <w:r>
        <w:rPr>
          <w:i/>
        </w:rPr>
        <w:t xml:space="preserve">Indian Act </w:t>
      </w:r>
      <w:r>
        <w:t>(Canada) that are not registered in a particular registry</w:t>
      </w:r>
      <w:r>
        <w:t>, provided</w:t>
      </w:r>
      <w:r>
        <w:rPr>
          <w:spacing w:val="-9"/>
        </w:rPr>
        <w:t xml:space="preserve"> </w:t>
      </w:r>
      <w:r>
        <w:t>that</w:t>
      </w:r>
      <w:r>
        <w:rPr>
          <w:spacing w:val="-9"/>
        </w:rPr>
        <w:t xml:space="preserve"> </w:t>
      </w:r>
      <w:r>
        <w:t>it</w:t>
      </w:r>
      <w:r>
        <w:rPr>
          <w:spacing w:val="-9"/>
        </w:rPr>
        <w:t xml:space="preserve"> </w:t>
      </w:r>
      <w:r>
        <w:t>is</w:t>
      </w:r>
      <w:r>
        <w:rPr>
          <w:spacing w:val="-8"/>
        </w:rPr>
        <w:t xml:space="preserve"> </w:t>
      </w:r>
      <w:r>
        <w:t>authorized</w:t>
      </w:r>
      <w:r>
        <w:rPr>
          <w:spacing w:val="-9"/>
        </w:rPr>
        <w:t xml:space="preserve"> </w:t>
      </w:r>
      <w:r>
        <w:t>and</w:t>
      </w:r>
      <w:r>
        <w:rPr>
          <w:spacing w:val="-7"/>
        </w:rPr>
        <w:t xml:space="preserve"> </w:t>
      </w:r>
      <w:r>
        <w:t>granted</w:t>
      </w:r>
      <w:r>
        <w:rPr>
          <w:spacing w:val="-10"/>
        </w:rPr>
        <w:t xml:space="preserve"> </w:t>
      </w:r>
      <w:r>
        <w:t>expressly</w:t>
      </w:r>
      <w:r>
        <w:rPr>
          <w:spacing w:val="-9"/>
        </w:rPr>
        <w:t xml:space="preserve"> </w:t>
      </w:r>
      <w:r>
        <w:t>in</w:t>
      </w:r>
      <w:r>
        <w:rPr>
          <w:spacing w:val="-10"/>
        </w:rPr>
        <w:t xml:space="preserve"> </w:t>
      </w:r>
      <w:r>
        <w:t>accordance</w:t>
      </w:r>
      <w:r>
        <w:rPr>
          <w:spacing w:val="-8"/>
        </w:rPr>
        <w:t xml:space="preserve"> </w:t>
      </w:r>
      <w:r>
        <w:t>with</w:t>
      </w:r>
      <w:r>
        <w:rPr>
          <w:spacing w:val="-9"/>
        </w:rPr>
        <w:t xml:space="preserve"> </w:t>
      </w:r>
      <w:r>
        <w:t>the</w:t>
      </w:r>
      <w:r>
        <w:rPr>
          <w:spacing w:val="-9"/>
        </w:rPr>
        <w:t xml:space="preserve"> </w:t>
      </w:r>
      <w:r>
        <w:t>terms</w:t>
      </w:r>
      <w:r>
        <w:rPr>
          <w:spacing w:val="-9"/>
        </w:rPr>
        <w:t xml:space="preserve"> </w:t>
      </w:r>
      <w:r>
        <w:t>and</w:t>
      </w:r>
      <w:r>
        <w:rPr>
          <w:spacing w:val="-8"/>
        </w:rPr>
        <w:t xml:space="preserve"> </w:t>
      </w:r>
      <w:r>
        <w:t>conditions</w:t>
      </w:r>
      <w:r>
        <w:rPr>
          <w:spacing w:val="-8"/>
        </w:rPr>
        <w:t xml:space="preserve"> </w:t>
      </w:r>
      <w:r>
        <w:t>of</w:t>
      </w:r>
      <w:r>
        <w:rPr>
          <w:spacing w:val="-8"/>
        </w:rPr>
        <w:t xml:space="preserve"> </w:t>
      </w:r>
      <w:r>
        <w:t>the</w:t>
      </w:r>
      <w:r>
        <w:rPr>
          <w:spacing w:val="-8"/>
        </w:rPr>
        <w:t xml:space="preserve"> </w:t>
      </w:r>
      <w:r>
        <w:rPr>
          <w:i/>
        </w:rPr>
        <w:t>Indian</w:t>
      </w:r>
      <w:r>
        <w:rPr>
          <w:i/>
          <w:spacing w:val="-9"/>
        </w:rPr>
        <w:t xml:space="preserve"> </w:t>
      </w:r>
      <w:r>
        <w:rPr>
          <w:i/>
        </w:rPr>
        <w:t>Act</w:t>
      </w:r>
      <w:r>
        <w:rPr>
          <w:i/>
          <w:spacing w:val="-9"/>
        </w:rPr>
        <w:t xml:space="preserve"> </w:t>
      </w:r>
      <w:r>
        <w:t>(Canada).</w:t>
      </w:r>
    </w:p>
    <w:p w14:paraId="42ACC74B" w14:textId="77777777" w:rsidR="00871B1E" w:rsidRDefault="001037BE">
      <w:pPr>
        <w:pStyle w:val="Heading2"/>
        <w:numPr>
          <w:ilvl w:val="0"/>
          <w:numId w:val="1"/>
        </w:numPr>
        <w:tabs>
          <w:tab w:val="left" w:pos="839"/>
          <w:tab w:val="left" w:pos="840"/>
        </w:tabs>
        <w:spacing w:before="116"/>
      </w:pPr>
      <w:r>
        <w:t>Defined</w:t>
      </w:r>
      <w:r>
        <w:rPr>
          <w:spacing w:val="-1"/>
        </w:rPr>
        <w:t xml:space="preserve"> </w:t>
      </w:r>
      <w:r>
        <w:t>Terms.</w:t>
      </w:r>
    </w:p>
    <w:p w14:paraId="7966672D" w14:textId="77777777" w:rsidR="00871B1E" w:rsidRDefault="001037BE">
      <w:pPr>
        <w:pStyle w:val="BodyText"/>
        <w:ind w:left="120" w:right="116"/>
      </w:pPr>
      <w:r>
        <w:t>In the Agreement, the capitalized terms are as set out in the Application. The other capitalized terms in the Agreement mean:</w:t>
      </w:r>
    </w:p>
    <w:p w14:paraId="68912EDE" w14:textId="77777777" w:rsidR="00871B1E" w:rsidRDefault="001037BE">
      <w:pPr>
        <w:pStyle w:val="BodyText"/>
        <w:ind w:left="120" w:right="121"/>
      </w:pPr>
      <w:r>
        <w:t>“</w:t>
      </w:r>
      <w:r>
        <w:rPr>
          <w:b/>
        </w:rPr>
        <w:t>Administrator</w:t>
      </w:r>
      <w:r>
        <w:t>” means MCAP Service Limited Partnership or any replacement administrator, which has been retained by CMHC to admini</w:t>
      </w:r>
      <w:r>
        <w:t>ster the CECRA Program on CMHC’s behalf.</w:t>
      </w:r>
    </w:p>
    <w:p w14:paraId="24BFEEDD" w14:textId="77777777" w:rsidR="00871B1E" w:rsidRDefault="001037BE">
      <w:pPr>
        <w:spacing w:before="121"/>
        <w:ind w:left="120"/>
        <w:jc w:val="both"/>
        <w:rPr>
          <w:sz w:val="20"/>
        </w:rPr>
      </w:pPr>
      <w:r>
        <w:rPr>
          <w:sz w:val="20"/>
        </w:rPr>
        <w:t>“</w:t>
      </w:r>
      <w:r>
        <w:rPr>
          <w:b/>
          <w:sz w:val="20"/>
        </w:rPr>
        <w:t>Eligible Period</w:t>
      </w:r>
      <w:r>
        <w:rPr>
          <w:sz w:val="20"/>
        </w:rPr>
        <w:t>” means April 1, 2020 to June 30, 2020.</w:t>
      </w:r>
    </w:p>
    <w:p w14:paraId="723B638E" w14:textId="77777777" w:rsidR="00871B1E" w:rsidRDefault="001037BE">
      <w:pPr>
        <w:pStyle w:val="BodyText"/>
        <w:ind w:left="120" w:right="116"/>
      </w:pPr>
      <w:r>
        <w:t>“</w:t>
      </w:r>
      <w:r>
        <w:rPr>
          <w:b/>
        </w:rPr>
        <w:t>Impacted Tenant</w:t>
      </w:r>
      <w:r>
        <w:t>” means a for-profit, not-for-profit, charitable entity or individual carrying on activities at the Property, pursuant to a lease, who or which: (a) typically (</w:t>
      </w:r>
      <w:proofErr w:type="spellStart"/>
      <w:r>
        <w:t>i</w:t>
      </w:r>
      <w:proofErr w:type="spellEnd"/>
      <w:r>
        <w:t>) pay no more than $50,000 in monthly Rent payments in respect of the relevant Property; and (i</w:t>
      </w:r>
      <w:r>
        <w:t>i) generate no more than $20,000,000 in gross annual revenues; and (b) taking into account both declines that have already been experienced to date and any additional forecasted declines during the period from April 1 to June 30, 2020, will experience a de</w:t>
      </w:r>
      <w:r>
        <w:t>cline in gross monthly revenues of at least seventy per cent (70%) from pre-COVID- 19 emergency revenues (determined by comparing the gross monthly revenues in April, May or June 2020 to: (</w:t>
      </w:r>
      <w:proofErr w:type="spellStart"/>
      <w:r>
        <w:t>i</w:t>
      </w:r>
      <w:proofErr w:type="spellEnd"/>
      <w:r>
        <w:t>) the corresponding month in 2019; or (ii) average revenues for Ja</w:t>
      </w:r>
      <w:r>
        <w:t xml:space="preserve">nuary and February 2020, and provided that revenue is calculated using recognized accounting standards (and, in the case of an Impacted Tenant that is not an individual, on a consolidated entity level) and excluding revenue from extraordinary items), as a </w:t>
      </w:r>
      <w:r>
        <w:t>result of the COVID-19 emergency.</w:t>
      </w:r>
    </w:p>
    <w:p w14:paraId="6B674588" w14:textId="77777777" w:rsidR="00871B1E" w:rsidRDefault="001037BE">
      <w:pPr>
        <w:spacing w:before="120"/>
        <w:ind w:left="120"/>
        <w:jc w:val="both"/>
        <w:rPr>
          <w:sz w:val="20"/>
        </w:rPr>
      </w:pPr>
      <w:r>
        <w:rPr>
          <w:sz w:val="20"/>
        </w:rPr>
        <w:t>“</w:t>
      </w:r>
      <w:r>
        <w:rPr>
          <w:b/>
          <w:sz w:val="20"/>
        </w:rPr>
        <w:t>Program Period</w:t>
      </w:r>
      <w:r>
        <w:rPr>
          <w:sz w:val="20"/>
        </w:rPr>
        <w:t>” means April 1, 2020 to August 31, 2020.</w:t>
      </w:r>
    </w:p>
    <w:p w14:paraId="73E3517D" w14:textId="77777777" w:rsidR="00871B1E" w:rsidRDefault="001037BE">
      <w:pPr>
        <w:pStyle w:val="BodyText"/>
        <w:spacing w:before="121"/>
        <w:ind w:left="120" w:right="120"/>
      </w:pPr>
      <w:r>
        <w:t>“</w:t>
      </w:r>
      <w:r>
        <w:rPr>
          <w:b/>
        </w:rPr>
        <w:t>Property</w:t>
      </w:r>
      <w:r>
        <w:t>” means the relevant commercial real or immovable property used for retail, industrial, office or mixed use including at least one of the above uses, as spe</w:t>
      </w:r>
      <w:r>
        <w:t>cified in the Application.</w:t>
      </w:r>
    </w:p>
    <w:p w14:paraId="72BA1594" w14:textId="77777777" w:rsidR="00871B1E" w:rsidRDefault="001037BE">
      <w:pPr>
        <w:pStyle w:val="BodyText"/>
        <w:ind w:left="120" w:right="114"/>
      </w:pPr>
      <w:r>
        <w:t>“</w:t>
      </w:r>
      <w:r>
        <w:rPr>
          <w:b/>
        </w:rPr>
        <w:t>Rent</w:t>
      </w:r>
      <w:r>
        <w:t>” means the aggregate of all recurring amounts payable pursuant to the terms of a lease (or sub-lease) in respect of the</w:t>
      </w:r>
      <w:r>
        <w:rPr>
          <w:spacing w:val="-7"/>
        </w:rPr>
        <w:t xml:space="preserve"> </w:t>
      </w:r>
      <w:r>
        <w:t>Eligible</w:t>
      </w:r>
      <w:r>
        <w:rPr>
          <w:spacing w:val="-6"/>
        </w:rPr>
        <w:t xml:space="preserve"> </w:t>
      </w:r>
      <w:r>
        <w:t>Period</w:t>
      </w:r>
      <w:r>
        <w:rPr>
          <w:spacing w:val="-6"/>
        </w:rPr>
        <w:t xml:space="preserve"> </w:t>
      </w:r>
      <w:r>
        <w:t>by</w:t>
      </w:r>
      <w:r>
        <w:rPr>
          <w:spacing w:val="-6"/>
        </w:rPr>
        <w:t xml:space="preserve"> </w:t>
      </w:r>
      <w:r>
        <w:t>the</w:t>
      </w:r>
      <w:r>
        <w:rPr>
          <w:spacing w:val="-7"/>
        </w:rPr>
        <w:t xml:space="preserve"> </w:t>
      </w:r>
      <w:r>
        <w:t>Impacted</w:t>
      </w:r>
      <w:r>
        <w:rPr>
          <w:spacing w:val="-7"/>
        </w:rPr>
        <w:t xml:space="preserve"> </w:t>
      </w:r>
      <w:r>
        <w:t>Tenant(s)</w:t>
      </w:r>
      <w:r>
        <w:rPr>
          <w:spacing w:val="-7"/>
        </w:rPr>
        <w:t xml:space="preserve"> </w:t>
      </w:r>
      <w:r>
        <w:t>to</w:t>
      </w:r>
      <w:r>
        <w:rPr>
          <w:spacing w:val="-6"/>
        </w:rPr>
        <w:t xml:space="preserve"> </w:t>
      </w:r>
      <w:r>
        <w:t>the</w:t>
      </w:r>
      <w:r>
        <w:rPr>
          <w:spacing w:val="-7"/>
        </w:rPr>
        <w:t xml:space="preserve"> </w:t>
      </w:r>
      <w:r>
        <w:t>Property</w:t>
      </w:r>
      <w:r>
        <w:rPr>
          <w:spacing w:val="-7"/>
        </w:rPr>
        <w:t xml:space="preserve"> </w:t>
      </w:r>
      <w:r>
        <w:t>Owner,</w:t>
      </w:r>
      <w:r>
        <w:rPr>
          <w:spacing w:val="-6"/>
        </w:rPr>
        <w:t xml:space="preserve"> </w:t>
      </w:r>
      <w:r>
        <w:t>as</w:t>
      </w:r>
      <w:r>
        <w:rPr>
          <w:spacing w:val="-6"/>
        </w:rPr>
        <w:t xml:space="preserve"> </w:t>
      </w:r>
      <w:r>
        <w:t>landlord,</w:t>
      </w:r>
      <w:r>
        <w:rPr>
          <w:spacing w:val="-7"/>
        </w:rPr>
        <w:t xml:space="preserve"> </w:t>
      </w:r>
      <w:r>
        <w:t>(or,</w:t>
      </w:r>
      <w:r>
        <w:rPr>
          <w:spacing w:val="-7"/>
        </w:rPr>
        <w:t xml:space="preserve"> </w:t>
      </w:r>
      <w:r>
        <w:t>in</w:t>
      </w:r>
      <w:r>
        <w:rPr>
          <w:spacing w:val="-6"/>
        </w:rPr>
        <w:t xml:space="preserve"> </w:t>
      </w:r>
      <w:r>
        <w:t>the</w:t>
      </w:r>
      <w:r>
        <w:rPr>
          <w:spacing w:val="-7"/>
        </w:rPr>
        <w:t xml:space="preserve"> </w:t>
      </w:r>
      <w:r>
        <w:t>case</w:t>
      </w:r>
      <w:r>
        <w:rPr>
          <w:spacing w:val="-6"/>
        </w:rPr>
        <w:t xml:space="preserve"> </w:t>
      </w:r>
      <w:r>
        <w:t>of</w:t>
      </w:r>
      <w:r>
        <w:rPr>
          <w:spacing w:val="-7"/>
        </w:rPr>
        <w:t xml:space="preserve"> </w:t>
      </w:r>
      <w:r>
        <w:t>a</w:t>
      </w:r>
      <w:r>
        <w:rPr>
          <w:spacing w:val="-6"/>
        </w:rPr>
        <w:t xml:space="preserve"> </w:t>
      </w:r>
      <w:r>
        <w:t>sub-lease,</w:t>
      </w:r>
      <w:r>
        <w:rPr>
          <w:spacing w:val="-7"/>
        </w:rPr>
        <w:t xml:space="preserve"> </w:t>
      </w:r>
      <w:r>
        <w:t>to</w:t>
      </w:r>
      <w:r>
        <w:rPr>
          <w:spacing w:val="-7"/>
        </w:rPr>
        <w:t xml:space="preserve"> </w:t>
      </w:r>
      <w:r>
        <w:t>the</w:t>
      </w:r>
      <w:r>
        <w:rPr>
          <w:spacing w:val="-6"/>
        </w:rPr>
        <w:t xml:space="preserve"> </w:t>
      </w:r>
      <w:r>
        <w:t>sub- landlord</w:t>
      </w:r>
      <w:r>
        <w:rPr>
          <w:spacing w:val="-17"/>
        </w:rPr>
        <w:t xml:space="preserve"> </w:t>
      </w:r>
      <w:r>
        <w:t>party</w:t>
      </w:r>
      <w:r>
        <w:rPr>
          <w:spacing w:val="-17"/>
        </w:rPr>
        <w:t xml:space="preserve"> </w:t>
      </w:r>
      <w:r>
        <w:t>to</w:t>
      </w:r>
      <w:r>
        <w:rPr>
          <w:spacing w:val="-16"/>
        </w:rPr>
        <w:t xml:space="preserve"> </w:t>
      </w:r>
      <w:r>
        <w:t>such</w:t>
      </w:r>
      <w:r>
        <w:rPr>
          <w:spacing w:val="-17"/>
        </w:rPr>
        <w:t xml:space="preserve"> </w:t>
      </w:r>
      <w:r>
        <w:t>sub-lease)</w:t>
      </w:r>
      <w:r>
        <w:rPr>
          <w:spacing w:val="-16"/>
        </w:rPr>
        <w:t xml:space="preserve"> </w:t>
      </w:r>
      <w:r>
        <w:t>as</w:t>
      </w:r>
      <w:r>
        <w:rPr>
          <w:spacing w:val="-16"/>
        </w:rPr>
        <w:t xml:space="preserve"> </w:t>
      </w:r>
      <w:r>
        <w:t>set</w:t>
      </w:r>
      <w:r>
        <w:rPr>
          <w:spacing w:val="-17"/>
        </w:rPr>
        <w:t xml:space="preserve"> </w:t>
      </w:r>
      <w:r>
        <w:t>out</w:t>
      </w:r>
      <w:r>
        <w:rPr>
          <w:spacing w:val="-16"/>
        </w:rPr>
        <w:t xml:space="preserve"> </w:t>
      </w:r>
      <w:r>
        <w:t>under</w:t>
      </w:r>
      <w:r>
        <w:rPr>
          <w:spacing w:val="-16"/>
        </w:rPr>
        <w:t xml:space="preserve"> </w:t>
      </w:r>
      <w:r>
        <w:t>a</w:t>
      </w:r>
      <w:r>
        <w:rPr>
          <w:spacing w:val="-16"/>
        </w:rPr>
        <w:t xml:space="preserve"> </w:t>
      </w:r>
      <w:r>
        <w:t>valid</w:t>
      </w:r>
      <w:r>
        <w:rPr>
          <w:spacing w:val="-18"/>
        </w:rPr>
        <w:t xml:space="preserve"> </w:t>
      </w:r>
      <w:r>
        <w:t>and</w:t>
      </w:r>
      <w:r>
        <w:rPr>
          <w:spacing w:val="-16"/>
        </w:rPr>
        <w:t xml:space="preserve"> </w:t>
      </w:r>
      <w:r>
        <w:t>enforceable</w:t>
      </w:r>
      <w:r>
        <w:rPr>
          <w:spacing w:val="-16"/>
        </w:rPr>
        <w:t xml:space="preserve"> </w:t>
      </w:r>
      <w:r>
        <w:t>lease</w:t>
      </w:r>
      <w:r>
        <w:rPr>
          <w:spacing w:val="-15"/>
        </w:rPr>
        <w:t xml:space="preserve"> </w:t>
      </w:r>
      <w:r>
        <w:t>or</w:t>
      </w:r>
      <w:r>
        <w:rPr>
          <w:spacing w:val="-17"/>
        </w:rPr>
        <w:t xml:space="preserve"> </w:t>
      </w:r>
      <w:r>
        <w:t>sub-lease</w:t>
      </w:r>
      <w:r>
        <w:rPr>
          <w:spacing w:val="-16"/>
        </w:rPr>
        <w:t xml:space="preserve"> </w:t>
      </w:r>
      <w:r>
        <w:t>agreement,</w:t>
      </w:r>
      <w:r>
        <w:rPr>
          <w:spacing w:val="-17"/>
        </w:rPr>
        <w:t xml:space="preserve"> </w:t>
      </w:r>
      <w:r>
        <w:t>without</w:t>
      </w:r>
      <w:r>
        <w:rPr>
          <w:spacing w:val="-16"/>
        </w:rPr>
        <w:t xml:space="preserve"> </w:t>
      </w:r>
      <w:r>
        <w:t>considering any rent deferral or reduction</w:t>
      </w:r>
      <w:r>
        <w:rPr>
          <w:spacing w:val="-3"/>
        </w:rPr>
        <w:t xml:space="preserve"> </w:t>
      </w:r>
      <w:r>
        <w:t>agreement.</w:t>
      </w:r>
    </w:p>
    <w:p w14:paraId="67DAC1A1" w14:textId="77777777" w:rsidR="00871B1E" w:rsidRDefault="001037BE">
      <w:pPr>
        <w:pStyle w:val="BodyText"/>
        <w:spacing w:before="120"/>
        <w:ind w:left="120" w:right="116"/>
      </w:pPr>
      <w:r>
        <w:t>“</w:t>
      </w:r>
      <w:r>
        <w:rPr>
          <w:b/>
        </w:rPr>
        <w:t>Rent Reduction Agreement</w:t>
      </w:r>
      <w:r>
        <w:t>” means a rent reduction agreement entere</w:t>
      </w:r>
      <w:r>
        <w:t>d into between the Property Owner and each of its Impacted Tenants (or, where an Impacted Tenant is a sub-tenant, between the applicable sub-landlord and such sub- tenant,</w:t>
      </w:r>
      <w:r>
        <w:rPr>
          <w:spacing w:val="-11"/>
        </w:rPr>
        <w:t xml:space="preserve"> </w:t>
      </w:r>
      <w:r>
        <w:t>and</w:t>
      </w:r>
      <w:r>
        <w:rPr>
          <w:spacing w:val="-9"/>
        </w:rPr>
        <w:t xml:space="preserve"> </w:t>
      </w:r>
      <w:r>
        <w:t>between</w:t>
      </w:r>
      <w:r>
        <w:rPr>
          <w:spacing w:val="-9"/>
        </w:rPr>
        <w:t xml:space="preserve"> </w:t>
      </w:r>
      <w:r>
        <w:t>the</w:t>
      </w:r>
      <w:r>
        <w:rPr>
          <w:spacing w:val="-9"/>
        </w:rPr>
        <w:t xml:space="preserve"> </w:t>
      </w:r>
      <w:r>
        <w:t>Property</w:t>
      </w:r>
      <w:r>
        <w:rPr>
          <w:spacing w:val="-10"/>
        </w:rPr>
        <w:t xml:space="preserve"> </w:t>
      </w:r>
      <w:r>
        <w:t>Owner</w:t>
      </w:r>
      <w:r>
        <w:rPr>
          <w:spacing w:val="-10"/>
        </w:rPr>
        <w:t xml:space="preserve"> </w:t>
      </w:r>
      <w:r>
        <w:t>and</w:t>
      </w:r>
      <w:r>
        <w:rPr>
          <w:spacing w:val="-9"/>
        </w:rPr>
        <w:t xml:space="preserve"> </w:t>
      </w:r>
      <w:r>
        <w:t>such</w:t>
      </w:r>
      <w:r>
        <w:rPr>
          <w:spacing w:val="-8"/>
        </w:rPr>
        <w:t xml:space="preserve"> </w:t>
      </w:r>
      <w:r>
        <w:t>sub-landlord),</w:t>
      </w:r>
      <w:r>
        <w:rPr>
          <w:spacing w:val="-10"/>
        </w:rPr>
        <w:t xml:space="preserve"> </w:t>
      </w:r>
      <w:r>
        <w:t>substantially</w:t>
      </w:r>
      <w:r>
        <w:rPr>
          <w:spacing w:val="-11"/>
        </w:rPr>
        <w:t xml:space="preserve"> </w:t>
      </w:r>
      <w:r>
        <w:t>containing</w:t>
      </w:r>
      <w:r>
        <w:rPr>
          <w:spacing w:val="-9"/>
        </w:rPr>
        <w:t xml:space="preserve"> </w:t>
      </w:r>
      <w:r>
        <w:t>the</w:t>
      </w:r>
      <w:r>
        <w:rPr>
          <w:spacing w:val="-9"/>
        </w:rPr>
        <w:t xml:space="preserve"> </w:t>
      </w:r>
      <w:r>
        <w:t>terms</w:t>
      </w:r>
      <w:r>
        <w:rPr>
          <w:spacing w:val="-8"/>
        </w:rPr>
        <w:t xml:space="preserve"> </w:t>
      </w:r>
      <w:r>
        <w:t>required</w:t>
      </w:r>
      <w:r>
        <w:rPr>
          <w:spacing w:val="-10"/>
        </w:rPr>
        <w:t xml:space="preserve"> </w:t>
      </w:r>
      <w:r>
        <w:t>by</w:t>
      </w:r>
      <w:r>
        <w:rPr>
          <w:spacing w:val="-8"/>
        </w:rPr>
        <w:t xml:space="preserve"> </w:t>
      </w:r>
      <w:r>
        <w:t>the</w:t>
      </w:r>
      <w:r>
        <w:rPr>
          <w:spacing w:val="-9"/>
        </w:rPr>
        <w:t xml:space="preserve"> </w:t>
      </w:r>
      <w:r>
        <w:t>CECRA Program.</w:t>
      </w:r>
    </w:p>
    <w:sectPr w:rsidR="00871B1E">
      <w:pgSz w:w="12240" w:h="15840"/>
      <w:pgMar w:top="940" w:right="600" w:bottom="580" w:left="600" w:header="278" w:footer="3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49BDE" w14:textId="77777777" w:rsidR="001037BE" w:rsidRDefault="001037BE">
      <w:r>
        <w:separator/>
      </w:r>
    </w:p>
  </w:endnote>
  <w:endnote w:type="continuationSeparator" w:id="0">
    <w:p w14:paraId="25EF04CF" w14:textId="77777777" w:rsidR="001037BE" w:rsidRDefault="0010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C95F" w14:textId="77777777" w:rsidR="00871B1E" w:rsidRDefault="001037BE">
    <w:pPr>
      <w:pStyle w:val="BodyText"/>
      <w:spacing w:before="0" w:line="14" w:lineRule="auto"/>
      <w:ind w:left="0"/>
      <w:jc w:val="left"/>
    </w:pPr>
    <w:r>
      <w:pict w14:anchorId="2B4362E7">
        <v:shapetype id="_x0000_t202" coordsize="21600,21600" o:spt="202" path="m,l,21600r21600,l21600,xe">
          <v:stroke joinstyle="miter"/>
          <v:path gradientshapeok="t" o:connecttype="rect"/>
        </v:shapetype>
        <v:shape id="_x0000_s2049" type="#_x0000_t202" style="position:absolute;margin-left:300.2pt;margin-top:761.75pt;width:11.65pt;height:13.45pt;z-index:-15822336;mso-position-horizontal-relative:page;mso-position-vertical-relative:page" filled="f" stroked="f">
          <v:textbox inset="0,0,0,0">
            <w:txbxContent>
              <w:p w14:paraId="730DFA8C" w14:textId="77777777" w:rsidR="00871B1E" w:rsidRDefault="001037BE">
                <w:pPr>
                  <w:pStyle w:val="BodyText"/>
                  <w:spacing w:before="18"/>
                  <w:ind w:left="61"/>
                  <w:jc w:val="left"/>
                </w:pPr>
                <w:r>
                  <w:fldChar w:fldCharType="begin"/>
                </w:r>
                <w: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62CE3" w14:textId="77777777" w:rsidR="001037BE" w:rsidRDefault="001037BE">
      <w:r>
        <w:separator/>
      </w:r>
    </w:p>
  </w:footnote>
  <w:footnote w:type="continuationSeparator" w:id="0">
    <w:p w14:paraId="78AD01C5" w14:textId="77777777" w:rsidR="001037BE" w:rsidRDefault="00103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F2569" w14:textId="77777777" w:rsidR="00871B1E" w:rsidRDefault="001037BE">
    <w:pPr>
      <w:pStyle w:val="BodyText"/>
      <w:spacing w:before="0" w:line="14" w:lineRule="auto"/>
      <w:ind w:left="0"/>
      <w:jc w:val="left"/>
    </w:pPr>
    <w:r>
      <w:pict w14:anchorId="32EC3894">
        <v:shapetype id="_x0000_t202" coordsize="21600,21600" o:spt="202" path="m,l,21600r21600,l21600,xe">
          <v:stroke joinstyle="miter"/>
          <v:path gradientshapeok="t" o:connecttype="rect"/>
        </v:shapetype>
        <v:shape id="_x0000_s2050" type="#_x0000_t202" style="position:absolute;margin-left:238.35pt;margin-top:12.9pt;width:135.35pt;height:37.75pt;z-index:-15822848;mso-position-horizontal-relative:page;mso-position-vertical-relative:page" filled="f" stroked="f">
          <v:textbox inset="0,0,0,0">
            <w:txbxContent>
              <w:p w14:paraId="5336094A" w14:textId="77777777" w:rsidR="00871B1E" w:rsidRDefault="001037BE">
                <w:pPr>
                  <w:spacing w:line="735" w:lineRule="exact"/>
                  <w:ind w:left="20"/>
                  <w:rPr>
                    <w:b/>
                    <w:sz w:val="64"/>
                  </w:rPr>
                </w:pPr>
                <w:r>
                  <w:rPr>
                    <w:b/>
                    <w:color w:val="BFBFBF"/>
                    <w:sz w:val="64"/>
                  </w:rPr>
                  <w:t>SAMPLE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4971ED"/>
    <w:multiLevelType w:val="hybridMultilevel"/>
    <w:tmpl w:val="DA6AC20C"/>
    <w:lvl w:ilvl="0" w:tplc="D0D04DA8">
      <w:start w:val="1"/>
      <w:numFmt w:val="decimal"/>
      <w:lvlText w:val="%1."/>
      <w:lvlJc w:val="left"/>
      <w:pPr>
        <w:ind w:left="840" w:hanging="720"/>
        <w:jc w:val="left"/>
      </w:pPr>
      <w:rPr>
        <w:rFonts w:ascii="Arial" w:eastAsia="Arial" w:hAnsi="Arial" w:cs="Arial" w:hint="default"/>
        <w:b/>
        <w:bCs/>
        <w:w w:val="100"/>
        <w:sz w:val="20"/>
        <w:szCs w:val="20"/>
        <w:lang w:val="en-US" w:eastAsia="en-US" w:bidi="ar-SA"/>
      </w:rPr>
    </w:lvl>
    <w:lvl w:ilvl="1" w:tplc="A6B27AD8">
      <w:start w:val="1"/>
      <w:numFmt w:val="lowerLetter"/>
      <w:lvlText w:val="(%2)"/>
      <w:lvlJc w:val="left"/>
      <w:pPr>
        <w:ind w:left="1560" w:hanging="721"/>
        <w:jc w:val="left"/>
      </w:pPr>
      <w:rPr>
        <w:rFonts w:ascii="Arial" w:eastAsia="Arial" w:hAnsi="Arial" w:cs="Arial" w:hint="default"/>
        <w:w w:val="100"/>
        <w:sz w:val="20"/>
        <w:szCs w:val="20"/>
        <w:lang w:val="en-US" w:eastAsia="en-US" w:bidi="ar-SA"/>
      </w:rPr>
    </w:lvl>
    <w:lvl w:ilvl="2" w:tplc="23B8B788">
      <w:start w:val="1"/>
      <w:numFmt w:val="lowerRoman"/>
      <w:lvlText w:val="(%3)"/>
      <w:lvlJc w:val="left"/>
      <w:pPr>
        <w:ind w:left="2280" w:hanging="720"/>
        <w:jc w:val="left"/>
      </w:pPr>
      <w:rPr>
        <w:rFonts w:ascii="Arial" w:eastAsia="Arial" w:hAnsi="Arial" w:cs="Arial" w:hint="default"/>
        <w:w w:val="100"/>
        <w:sz w:val="20"/>
        <w:szCs w:val="20"/>
        <w:lang w:val="en-US" w:eastAsia="en-US" w:bidi="ar-SA"/>
      </w:rPr>
    </w:lvl>
    <w:lvl w:ilvl="3" w:tplc="855A3952">
      <w:numFmt w:val="bullet"/>
      <w:lvlText w:val="•"/>
      <w:lvlJc w:val="left"/>
      <w:pPr>
        <w:ind w:left="3375" w:hanging="720"/>
      </w:pPr>
      <w:rPr>
        <w:rFonts w:hint="default"/>
        <w:lang w:val="en-US" w:eastAsia="en-US" w:bidi="ar-SA"/>
      </w:rPr>
    </w:lvl>
    <w:lvl w:ilvl="4" w:tplc="5D5E5158">
      <w:numFmt w:val="bullet"/>
      <w:lvlText w:val="•"/>
      <w:lvlJc w:val="left"/>
      <w:pPr>
        <w:ind w:left="4470" w:hanging="720"/>
      </w:pPr>
      <w:rPr>
        <w:rFonts w:hint="default"/>
        <w:lang w:val="en-US" w:eastAsia="en-US" w:bidi="ar-SA"/>
      </w:rPr>
    </w:lvl>
    <w:lvl w:ilvl="5" w:tplc="168664BE">
      <w:numFmt w:val="bullet"/>
      <w:lvlText w:val="•"/>
      <w:lvlJc w:val="left"/>
      <w:pPr>
        <w:ind w:left="5565" w:hanging="720"/>
      </w:pPr>
      <w:rPr>
        <w:rFonts w:hint="default"/>
        <w:lang w:val="en-US" w:eastAsia="en-US" w:bidi="ar-SA"/>
      </w:rPr>
    </w:lvl>
    <w:lvl w:ilvl="6" w:tplc="28BC281E">
      <w:numFmt w:val="bullet"/>
      <w:lvlText w:val="•"/>
      <w:lvlJc w:val="left"/>
      <w:pPr>
        <w:ind w:left="6660" w:hanging="720"/>
      </w:pPr>
      <w:rPr>
        <w:rFonts w:hint="default"/>
        <w:lang w:val="en-US" w:eastAsia="en-US" w:bidi="ar-SA"/>
      </w:rPr>
    </w:lvl>
    <w:lvl w:ilvl="7" w:tplc="7910DF70">
      <w:numFmt w:val="bullet"/>
      <w:lvlText w:val="•"/>
      <w:lvlJc w:val="left"/>
      <w:pPr>
        <w:ind w:left="7755" w:hanging="720"/>
      </w:pPr>
      <w:rPr>
        <w:rFonts w:hint="default"/>
        <w:lang w:val="en-US" w:eastAsia="en-US" w:bidi="ar-SA"/>
      </w:rPr>
    </w:lvl>
    <w:lvl w:ilvl="8" w:tplc="7FF083C6">
      <w:numFmt w:val="bullet"/>
      <w:lvlText w:val="•"/>
      <w:lvlJc w:val="left"/>
      <w:pPr>
        <w:ind w:left="8850"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71B1E"/>
    <w:rsid w:val="001037BE"/>
    <w:rsid w:val="00871B1E"/>
    <w:rsid w:val="00E622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72DC80"/>
  <w15:docId w15:val="{6DCF16EA-EB12-4FB0-901E-8214DEF93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4"/>
      <w:ind w:left="1608" w:right="1607"/>
      <w:jc w:val="center"/>
      <w:outlineLvl w:val="0"/>
    </w:pPr>
    <w:rPr>
      <w:b/>
      <w:bCs/>
      <w:sz w:val="28"/>
      <w:szCs w:val="28"/>
    </w:rPr>
  </w:style>
  <w:style w:type="paragraph" w:styleId="Heading2">
    <w:name w:val="heading 2"/>
    <w:basedOn w:val="Normal"/>
    <w:uiPriority w:val="9"/>
    <w:unhideWhenUsed/>
    <w:qFormat/>
    <w:pPr>
      <w:spacing w:before="121"/>
      <w:ind w:left="840" w:hanging="721"/>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1560"/>
      <w:jc w:val="both"/>
    </w:pPr>
    <w:rPr>
      <w:sz w:val="20"/>
      <w:szCs w:val="20"/>
    </w:rPr>
  </w:style>
  <w:style w:type="paragraph" w:styleId="Title">
    <w:name w:val="Title"/>
    <w:basedOn w:val="Normal"/>
    <w:uiPriority w:val="10"/>
    <w:qFormat/>
    <w:pPr>
      <w:spacing w:line="735" w:lineRule="exact"/>
      <w:ind w:left="20"/>
    </w:pPr>
    <w:rPr>
      <w:b/>
      <w:bCs/>
      <w:sz w:val="64"/>
      <w:szCs w:val="64"/>
    </w:rPr>
  </w:style>
  <w:style w:type="paragraph" w:styleId="ListParagraph">
    <w:name w:val="List Paragraph"/>
    <w:basedOn w:val="Normal"/>
    <w:uiPriority w:val="1"/>
    <w:qFormat/>
    <w:pPr>
      <w:spacing w:before="121"/>
      <w:ind w:left="1560" w:hanging="72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2760</Words>
  <Characters>15738</Characters>
  <Application>Microsoft Office Word</Application>
  <DocSecurity>0</DocSecurity>
  <Lines>131</Lines>
  <Paragraphs>36</Paragraphs>
  <ScaleCrop>false</ScaleCrop>
  <Company/>
  <LinksUpToDate>false</LinksUpToDate>
  <CharactersWithSpaces>18462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OF THE AGREEMENT</dc:title>
  <dc:subject>SAMPLE: Property owners will need to provide information in support of their application, sign an attestation and agree to the terms and conditions of the loan agreement in order to be eligible for the program.</dc:subject>
  <dc:creator>Canada Mortgage and Housing Corporation legal services</dc:creator>
  <cp:lastModifiedBy>Nathalie Roux</cp:lastModifiedBy>
  <cp:revision>2</cp:revision>
  <dcterms:created xsi:type="dcterms:W3CDTF">2020-05-22T17:27:00Z</dcterms:created>
  <dcterms:modified xsi:type="dcterms:W3CDTF">2020-05-22T17:27:00Z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Aspose Ltd.</vt:lpwstr>
  </property>
  <property fmtid="{D5CDD505-2E9C-101B-9397-08002B2CF9AE}" pid="4" name="LastSaved">
    <vt:filetime>2020-05-22T00:00:00Z</vt:filetime>
  </property>
</Properties>
</file>